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F8" w:rsidRPr="005E225B" w:rsidRDefault="009415F8" w:rsidP="009415F8">
      <w:pPr>
        <w:spacing w:after="120"/>
        <w:jc w:val="center"/>
        <w:rPr>
          <w:rFonts w:ascii="Calibri" w:hAnsi="Calibri"/>
          <w:b/>
          <w:sz w:val="28"/>
          <w:szCs w:val="28"/>
        </w:rPr>
      </w:pPr>
      <w:r w:rsidRPr="005E225B">
        <w:rPr>
          <w:rFonts w:ascii="Calibri" w:hAnsi="Calibri"/>
          <w:b/>
          <w:sz w:val="28"/>
          <w:szCs w:val="28"/>
        </w:rPr>
        <w:t>Ed</w:t>
      </w:r>
      <w:r w:rsidR="00621A49">
        <w:rPr>
          <w:rFonts w:ascii="Calibri" w:hAnsi="Calibri"/>
          <w:b/>
          <w:sz w:val="28"/>
          <w:szCs w:val="28"/>
        </w:rPr>
        <w:t>ucational Alternative</w:t>
      </w:r>
      <w:r w:rsidR="008727B5">
        <w:rPr>
          <w:rFonts w:ascii="Calibri" w:hAnsi="Calibri"/>
          <w:b/>
          <w:sz w:val="28"/>
          <w:szCs w:val="28"/>
        </w:rPr>
        <w:t xml:space="preserve"> Programs </w:t>
      </w:r>
      <w:r w:rsidRPr="005E225B">
        <w:rPr>
          <w:rFonts w:ascii="Calibri" w:hAnsi="Calibri"/>
          <w:b/>
          <w:sz w:val="28"/>
          <w:szCs w:val="28"/>
        </w:rPr>
        <w:t>Resource Sheet</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 xml:space="preserve">Access‐VR: </w:t>
      </w:r>
      <w:r w:rsidRPr="00AF0307">
        <w:rPr>
          <w:rFonts w:ascii="Calibri" w:hAnsi="Calibri"/>
          <w:sz w:val="22"/>
          <w:szCs w:val="22"/>
        </w:rPr>
        <w:t>Offers access to a full range of employment and independent living services that may be needed by persons with disabilities through their lives, including transition services from school to work and vocational assistance.</w:t>
      </w:r>
    </w:p>
    <w:p w:rsidR="009415F8" w:rsidRPr="00AF0307" w:rsidRDefault="009415F8" w:rsidP="009415F8">
      <w:pPr>
        <w:widowControl w:val="0"/>
        <w:spacing w:after="120"/>
        <w:rPr>
          <w:rFonts w:ascii="Calibri" w:hAnsi="Calibri"/>
          <w:b/>
          <w:sz w:val="22"/>
          <w:szCs w:val="22"/>
        </w:rPr>
      </w:pPr>
      <w:proofErr w:type="spellStart"/>
      <w:r w:rsidRPr="00AF0307">
        <w:rPr>
          <w:rFonts w:ascii="Calibri" w:hAnsi="Calibri"/>
          <w:b/>
          <w:sz w:val="22"/>
          <w:szCs w:val="22"/>
        </w:rPr>
        <w:t>Americorps</w:t>
      </w:r>
      <w:proofErr w:type="spellEnd"/>
      <w:r w:rsidRPr="00AF0307">
        <w:rPr>
          <w:rFonts w:ascii="Calibri" w:hAnsi="Calibri"/>
          <w:b/>
          <w:sz w:val="22"/>
          <w:szCs w:val="22"/>
        </w:rPr>
        <w:t xml:space="preserve">: </w:t>
      </w:r>
      <w:r w:rsidRPr="00AF0307">
        <w:rPr>
          <w:rFonts w:ascii="Calibri" w:hAnsi="Calibri"/>
          <w:sz w:val="22"/>
          <w:szCs w:val="22"/>
        </w:rPr>
        <w:t>A domestic community service program with opportunities for adults of all ages and backgrounds.  Members who complete their service earn an Education Award.  Some members may also receive a modest living allowance during their term of service.  Programs include VISTA and NCCC.</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 xml:space="preserve">Brooklyn Networks: </w:t>
      </w:r>
      <w:r w:rsidRPr="00AF0307">
        <w:rPr>
          <w:rStyle w:val="maintxt"/>
          <w:rFonts w:ascii="Calibri" w:hAnsi="Calibri"/>
          <w:sz w:val="22"/>
          <w:szCs w:val="22"/>
        </w:rPr>
        <w:t>After intensive training in a custom-built lab, graduates are placed in jobs as technicians with companies installing voice and data lines, security systems, broadcast cable and audio/video systems.  Part of Brooklyn Workforce Innovations.</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 xml:space="preserve">Brooklyn Woods: </w:t>
      </w:r>
      <w:r w:rsidRPr="00AF0307">
        <w:rPr>
          <w:rStyle w:val="maintxt"/>
          <w:rFonts w:ascii="Calibri" w:hAnsi="Calibri"/>
          <w:sz w:val="22"/>
          <w:szCs w:val="22"/>
        </w:rPr>
        <w:t>A free full-time 8 week training program preparing individuals for entry-level positions in woodworking and cabinetmaking.  The program includes hands-on training and lectures in woodworking and class time in safety, math and job readiness skills.  Part of Brooklyn Workforce Innovations.</w:t>
      </w:r>
    </w:p>
    <w:p w:rsidR="00713581" w:rsidRPr="00AF0307" w:rsidRDefault="00713581" w:rsidP="00713581">
      <w:pPr>
        <w:widowControl w:val="0"/>
        <w:spacing w:after="120"/>
        <w:rPr>
          <w:rFonts w:ascii="Calibri" w:hAnsi="Calibri"/>
          <w:b/>
          <w:sz w:val="22"/>
          <w:szCs w:val="22"/>
        </w:rPr>
      </w:pPr>
      <w:r w:rsidRPr="00AF0307">
        <w:rPr>
          <w:rFonts w:ascii="Calibri" w:hAnsi="Calibri"/>
          <w:b/>
          <w:sz w:val="22"/>
          <w:szCs w:val="22"/>
        </w:rPr>
        <w:t xml:space="preserve">Brooklyn Workforce Innovation: </w:t>
      </w:r>
      <w:r w:rsidRPr="00AF0307">
        <w:rPr>
          <w:rFonts w:ascii="Calibri" w:hAnsi="Calibri" w:cs="Cambria"/>
          <w:sz w:val="22"/>
          <w:szCs w:val="22"/>
        </w:rPr>
        <w:t>The umbrella organization for numerous workforce development programs, including Brooklyn Network, Brooklyn Woods, Red Hook on the Road and Made in New York.</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Bureau</w:t>
      </w:r>
      <w:r w:rsidRPr="00AF0307">
        <w:rPr>
          <w:rFonts w:ascii="Calibri" w:eastAsia="MS Mincho" w:hAnsi="MS Mincho" w:cs="MS Mincho"/>
          <w:b/>
          <w:sz w:val="22"/>
          <w:szCs w:val="22"/>
        </w:rPr>
        <w:t xml:space="preserve"> </w:t>
      </w:r>
      <w:r w:rsidRPr="00AF0307">
        <w:rPr>
          <w:rFonts w:ascii="Calibri" w:hAnsi="Calibri" w:cs="Calibri"/>
          <w:b/>
          <w:sz w:val="22"/>
          <w:szCs w:val="22"/>
        </w:rPr>
        <w:t>of P</w:t>
      </w:r>
      <w:r w:rsidRPr="00AF0307">
        <w:rPr>
          <w:rFonts w:ascii="Calibri" w:hAnsi="Calibri"/>
          <w:b/>
          <w:sz w:val="22"/>
          <w:szCs w:val="22"/>
        </w:rPr>
        <w:t xml:space="preserve">roprietary School Supervision: </w:t>
      </w:r>
      <w:r w:rsidRPr="00AF0307">
        <w:rPr>
          <w:rFonts w:ascii="Calibri" w:hAnsi="Calibri"/>
          <w:sz w:val="22"/>
          <w:szCs w:val="22"/>
        </w:rPr>
        <w:t>Oversees and monitors non-degree granting proprietary schools in New York State. Investigates complaints and approves licenses for programs and faculty.  Website has directory of programs.</w:t>
      </w:r>
    </w:p>
    <w:p w:rsidR="009415F8" w:rsidRDefault="009415F8" w:rsidP="009415F8">
      <w:pPr>
        <w:widowControl w:val="0"/>
        <w:spacing w:after="120"/>
        <w:rPr>
          <w:rFonts w:ascii="Calibri" w:hAnsi="Calibri"/>
          <w:sz w:val="22"/>
          <w:szCs w:val="22"/>
        </w:rPr>
      </w:pPr>
      <w:r w:rsidRPr="00AF0307">
        <w:rPr>
          <w:rFonts w:ascii="Calibri" w:hAnsi="Calibri"/>
          <w:b/>
          <w:sz w:val="22"/>
          <w:szCs w:val="22"/>
        </w:rPr>
        <w:t xml:space="preserve">City </w:t>
      </w:r>
      <w:r w:rsidRPr="00AF0307">
        <w:rPr>
          <w:rFonts w:ascii="Calibri" w:hAnsi="Calibri" w:cs="Calibri"/>
          <w:b/>
          <w:sz w:val="22"/>
          <w:szCs w:val="22"/>
        </w:rPr>
        <w:t xml:space="preserve">Year: </w:t>
      </w:r>
      <w:r w:rsidRPr="00AF0307">
        <w:rPr>
          <w:rFonts w:ascii="Calibri" w:hAnsi="Calibri"/>
          <w:sz w:val="22"/>
          <w:szCs w:val="22"/>
        </w:rPr>
        <w:t>Education</w:t>
      </w:r>
      <w:r w:rsidR="00713581" w:rsidRPr="00AF0307">
        <w:rPr>
          <w:rFonts w:ascii="Calibri" w:hAnsi="Calibri"/>
          <w:sz w:val="22"/>
          <w:szCs w:val="22"/>
        </w:rPr>
        <w:t>-</w:t>
      </w:r>
      <w:r w:rsidRPr="00AF0307">
        <w:rPr>
          <w:rFonts w:ascii="Calibri" w:hAnsi="Calibri"/>
          <w:sz w:val="22"/>
          <w:szCs w:val="22"/>
        </w:rPr>
        <w:t xml:space="preserve">focused, nonprofit organization that unites young people of all backgrounds for a year of full-time service to keep students in school and on track to graduation.  Provides a stipend while in </w:t>
      </w:r>
      <w:proofErr w:type="gramStart"/>
      <w:r w:rsidRPr="00AF0307">
        <w:rPr>
          <w:rFonts w:ascii="Calibri" w:hAnsi="Calibri"/>
          <w:sz w:val="22"/>
          <w:szCs w:val="22"/>
        </w:rPr>
        <w:t>service,</w:t>
      </w:r>
      <w:proofErr w:type="gramEnd"/>
      <w:r w:rsidRPr="00AF0307">
        <w:rPr>
          <w:rFonts w:ascii="Calibri" w:hAnsi="Calibri"/>
          <w:sz w:val="22"/>
          <w:szCs w:val="22"/>
        </w:rPr>
        <w:t xml:space="preserve"> and a college scholarship when the service year is completed.</w:t>
      </w:r>
    </w:p>
    <w:p w:rsidR="005D5C87" w:rsidRPr="00AF0307" w:rsidRDefault="005D5C87" w:rsidP="005D5C87">
      <w:pPr>
        <w:widowControl w:val="0"/>
        <w:spacing w:after="120"/>
        <w:rPr>
          <w:rFonts w:ascii="Calibri" w:hAnsi="Calibri"/>
          <w:b/>
          <w:sz w:val="22"/>
          <w:szCs w:val="22"/>
        </w:rPr>
      </w:pPr>
      <w:r>
        <w:rPr>
          <w:rFonts w:ascii="Calibri" w:hAnsi="Calibri"/>
          <w:b/>
          <w:sz w:val="22"/>
          <w:szCs w:val="22"/>
        </w:rPr>
        <w:t>CUNY Career Path</w:t>
      </w:r>
      <w:r w:rsidRPr="00AF0307">
        <w:rPr>
          <w:rFonts w:ascii="Calibri" w:hAnsi="Calibri"/>
          <w:b/>
          <w:sz w:val="22"/>
          <w:szCs w:val="22"/>
        </w:rPr>
        <w:t xml:space="preserve">: </w:t>
      </w:r>
      <w:r>
        <w:rPr>
          <w:rFonts w:ascii="Calibri" w:hAnsi="Calibri"/>
          <w:sz w:val="22"/>
          <w:szCs w:val="22"/>
        </w:rPr>
        <w:t>Low-to-no-cost certificat</w:t>
      </w:r>
      <w:r w:rsidR="007E74D1">
        <w:rPr>
          <w:rFonts w:ascii="Calibri" w:hAnsi="Calibri"/>
          <w:sz w:val="22"/>
          <w:szCs w:val="22"/>
        </w:rPr>
        <w:t>e</w:t>
      </w:r>
      <w:r>
        <w:rPr>
          <w:rFonts w:ascii="Calibri" w:hAnsi="Calibri"/>
          <w:sz w:val="22"/>
          <w:szCs w:val="22"/>
        </w:rPr>
        <w:t xml:space="preserve"> program in areas of manufacturing, healthcare, culinary arts, hospitality, early childhood education, and business.</w:t>
      </w:r>
      <w:r w:rsidR="007E74D1">
        <w:rPr>
          <w:rFonts w:ascii="Calibri" w:hAnsi="Calibri"/>
          <w:sz w:val="22"/>
          <w:szCs w:val="22"/>
        </w:rPr>
        <w:t xml:space="preserve"> After completion, participants receive college credits towards earning an associate degree. </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CUNY Continuing</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&amp; </w:t>
      </w:r>
      <w:r w:rsidRPr="00AF0307">
        <w:rPr>
          <w:rFonts w:ascii="Calibri" w:hAnsi="Calibri"/>
          <w:b/>
          <w:sz w:val="22"/>
          <w:szCs w:val="22"/>
        </w:rPr>
        <w:t xml:space="preserve">Professional Education: </w:t>
      </w:r>
      <w:r w:rsidRPr="00AF0307">
        <w:rPr>
          <w:rFonts w:ascii="Calibri" w:hAnsi="Calibri"/>
          <w:sz w:val="22"/>
          <w:szCs w:val="22"/>
        </w:rPr>
        <w:t>Start at this Office to find career-based certificate and training courses available at CUNY campuses across the city.</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CUNY</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Start: </w:t>
      </w:r>
      <w:r w:rsidRPr="00AF0307">
        <w:rPr>
          <w:rFonts w:ascii="Calibri" w:hAnsi="Calibri"/>
          <w:sz w:val="22"/>
          <w:szCs w:val="22"/>
        </w:rPr>
        <w:t>For CUNY-bound students in need of remediation.  Allows on-campus access to courses which aim to improve CUNY Placement exam scores and helps prepare for the challenges of college-level academic work.  Cost is $75 and allows students to save financial aid for credit-bearing coursework.</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Educational</w:t>
      </w:r>
      <w:r w:rsidRPr="00AF0307">
        <w:rPr>
          <w:rFonts w:ascii="Calibri" w:eastAsia="MS Mincho" w:hAnsi="MS Mincho" w:cs="MS Mincho"/>
          <w:b/>
          <w:sz w:val="22"/>
          <w:szCs w:val="22"/>
        </w:rPr>
        <w:t xml:space="preserve"> </w:t>
      </w:r>
      <w:r w:rsidRPr="00AF0307">
        <w:rPr>
          <w:rFonts w:ascii="Calibri" w:hAnsi="Calibri"/>
          <w:b/>
          <w:sz w:val="22"/>
          <w:szCs w:val="22"/>
        </w:rPr>
        <w:t>Opportunity</w:t>
      </w:r>
      <w:r w:rsidRPr="00AF0307">
        <w:rPr>
          <w:rFonts w:ascii="Calibri" w:eastAsia="MS Mincho" w:hAnsi="MS Mincho" w:cs="MS Mincho"/>
          <w:b/>
          <w:sz w:val="22"/>
          <w:szCs w:val="22"/>
        </w:rPr>
        <w:t xml:space="preserve"> </w:t>
      </w:r>
      <w:r w:rsidRPr="00AF0307">
        <w:rPr>
          <w:rFonts w:ascii="Calibri" w:hAnsi="Calibri"/>
          <w:b/>
          <w:sz w:val="22"/>
          <w:szCs w:val="22"/>
        </w:rPr>
        <w:t xml:space="preserve">Centers </w:t>
      </w:r>
      <w:r w:rsidRPr="00AF0307">
        <w:rPr>
          <w:rFonts w:ascii="Calibri" w:hAnsi="Calibri" w:cs="Calibri"/>
          <w:b/>
          <w:sz w:val="22"/>
          <w:szCs w:val="22"/>
        </w:rPr>
        <w:t xml:space="preserve">(EOCs): </w:t>
      </w:r>
      <w:r w:rsidRPr="00AF0307">
        <w:rPr>
          <w:rFonts w:ascii="Calibri" w:hAnsi="Calibri"/>
          <w:sz w:val="22"/>
          <w:szCs w:val="22"/>
        </w:rPr>
        <w:t xml:space="preserve">With a location in each borough, these centers deliver comprehensive, community-based academic and workforce development programs and provide support services leading to enhanced employment opportunities and access to further education.  </w:t>
      </w:r>
      <w:proofErr w:type="gramStart"/>
      <w:r w:rsidRPr="00AF0307">
        <w:rPr>
          <w:rFonts w:ascii="Calibri" w:hAnsi="Calibri"/>
          <w:sz w:val="22"/>
          <w:szCs w:val="22"/>
        </w:rPr>
        <w:t>Sponsored by SUNY, and run locally in partnership with CUNY.</w:t>
      </w:r>
      <w:proofErr w:type="gramEnd"/>
    </w:p>
    <w:p w:rsidR="009415F8" w:rsidRPr="00AF0307" w:rsidRDefault="009415F8" w:rsidP="009415F8">
      <w:pPr>
        <w:widowControl w:val="0"/>
        <w:spacing w:after="120"/>
        <w:rPr>
          <w:rFonts w:ascii="Calibri" w:hAnsi="Calibri"/>
          <w:b/>
          <w:sz w:val="22"/>
          <w:szCs w:val="22"/>
        </w:rPr>
      </w:pPr>
      <w:proofErr w:type="spellStart"/>
      <w:r w:rsidRPr="00AF0307">
        <w:rPr>
          <w:rFonts w:ascii="Calibri" w:hAnsi="Calibri"/>
          <w:b/>
          <w:sz w:val="22"/>
          <w:szCs w:val="22"/>
        </w:rPr>
        <w:t>FedCAP</w:t>
      </w:r>
      <w:proofErr w:type="spellEnd"/>
      <w:r w:rsidRPr="00AF0307">
        <w:rPr>
          <w:rFonts w:ascii="Calibri" w:hAnsi="Calibri"/>
          <w:b/>
          <w:sz w:val="22"/>
          <w:szCs w:val="22"/>
        </w:rPr>
        <w:t xml:space="preserve">/Way </w:t>
      </w:r>
      <w:r w:rsidRPr="00AF0307">
        <w:rPr>
          <w:rFonts w:ascii="Calibri" w:hAnsi="Calibri" w:cs="Calibri"/>
          <w:b/>
          <w:sz w:val="22"/>
          <w:szCs w:val="22"/>
        </w:rPr>
        <w:t xml:space="preserve">to </w:t>
      </w:r>
      <w:r w:rsidRPr="00AF0307">
        <w:rPr>
          <w:rFonts w:ascii="Calibri" w:hAnsi="Calibri"/>
          <w:b/>
          <w:sz w:val="22"/>
          <w:szCs w:val="22"/>
        </w:rPr>
        <w:t xml:space="preserve">Work: </w:t>
      </w:r>
      <w:r w:rsidRPr="00AF0307">
        <w:rPr>
          <w:rFonts w:ascii="Calibri" w:hAnsi="Calibri"/>
          <w:sz w:val="22"/>
          <w:szCs w:val="22"/>
        </w:rPr>
        <w:t>Provides services to youth, 17 to 22 years of age, with and without disabilities, in and out of school and targets those in need of transitional assistance, career guidance, and skill development. Offers fully accredited vocational training in the fields of Culinary Arts, Custodial Arts, Data Entry/Digital Imaging, Office Skills, and Job Readiness.</w:t>
      </w:r>
    </w:p>
    <w:p w:rsidR="009415F8" w:rsidRPr="00AF0307" w:rsidRDefault="009415F8" w:rsidP="009415F8">
      <w:pPr>
        <w:widowControl w:val="0"/>
        <w:spacing w:after="120"/>
        <w:rPr>
          <w:rFonts w:ascii="Calibri" w:hAnsi="Calibri" w:cs="Calibri"/>
          <w:b/>
          <w:sz w:val="22"/>
          <w:szCs w:val="22"/>
        </w:rPr>
      </w:pPr>
      <w:r w:rsidRPr="00AF0307">
        <w:rPr>
          <w:rFonts w:ascii="Calibri" w:hAnsi="Calibri"/>
          <w:b/>
          <w:sz w:val="22"/>
          <w:szCs w:val="22"/>
        </w:rPr>
        <w:t>Grace</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Institute: </w:t>
      </w:r>
      <w:r w:rsidRPr="00AF0307">
        <w:rPr>
          <w:rFonts w:ascii="Calibri" w:hAnsi="Calibri"/>
          <w:sz w:val="22"/>
          <w:szCs w:val="22"/>
        </w:rPr>
        <w:t xml:space="preserve">Tuition-free, practical job training program for women.  </w:t>
      </w:r>
      <w:proofErr w:type="gramStart"/>
      <w:r w:rsidRPr="00AF0307">
        <w:rPr>
          <w:rFonts w:ascii="Calibri" w:hAnsi="Calibri"/>
          <w:sz w:val="22"/>
          <w:szCs w:val="22"/>
        </w:rPr>
        <w:t>Valuable, up-to-date office, computer, and business skills.</w:t>
      </w:r>
      <w:proofErr w:type="gramEnd"/>
      <w:r w:rsidRPr="00AF0307">
        <w:rPr>
          <w:rFonts w:ascii="Calibri" w:hAnsi="Calibri"/>
          <w:sz w:val="22"/>
          <w:szCs w:val="22"/>
        </w:rPr>
        <w:t xml:space="preserve">  </w:t>
      </w:r>
      <w:proofErr w:type="gramStart"/>
      <w:r w:rsidRPr="00AF0307">
        <w:rPr>
          <w:rFonts w:ascii="Calibri" w:hAnsi="Calibri"/>
          <w:sz w:val="22"/>
          <w:szCs w:val="22"/>
        </w:rPr>
        <w:t>Career advice and placement assistance to help you land a good job with benefits.</w:t>
      </w:r>
      <w:proofErr w:type="gramEnd"/>
    </w:p>
    <w:p w:rsidR="00713581" w:rsidRPr="00AF0307" w:rsidRDefault="00713581" w:rsidP="00713581">
      <w:pPr>
        <w:widowControl w:val="0"/>
        <w:spacing w:after="120"/>
        <w:rPr>
          <w:rFonts w:ascii="Calibri" w:hAnsi="Calibri"/>
          <w:b/>
          <w:sz w:val="22"/>
          <w:szCs w:val="22"/>
        </w:rPr>
      </w:pPr>
      <w:r w:rsidRPr="00AF0307">
        <w:rPr>
          <w:rFonts w:ascii="Calibri" w:hAnsi="Calibri"/>
          <w:b/>
          <w:sz w:val="22"/>
          <w:szCs w:val="22"/>
        </w:rPr>
        <w:t xml:space="preserve">Home </w:t>
      </w:r>
      <w:r w:rsidRPr="00AF0307">
        <w:rPr>
          <w:rFonts w:ascii="Calibri" w:hAnsi="Calibri" w:cs="Calibri"/>
          <w:b/>
          <w:sz w:val="22"/>
          <w:szCs w:val="22"/>
        </w:rPr>
        <w:t xml:space="preserve">Depot </w:t>
      </w:r>
      <w:r w:rsidRPr="00AF0307">
        <w:rPr>
          <w:rFonts w:ascii="Calibri" w:hAnsi="Calibri"/>
          <w:b/>
          <w:sz w:val="22"/>
          <w:szCs w:val="22"/>
        </w:rPr>
        <w:t>Building a</w:t>
      </w:r>
      <w:r w:rsidRPr="00AF0307">
        <w:rPr>
          <w:rFonts w:ascii="Calibri" w:hAnsi="Calibri" w:cs="Calibri"/>
          <w:b/>
          <w:sz w:val="22"/>
          <w:szCs w:val="22"/>
        </w:rPr>
        <w:t xml:space="preserve">nd </w:t>
      </w:r>
      <w:r w:rsidRPr="00AF0307">
        <w:rPr>
          <w:rFonts w:ascii="Calibri" w:hAnsi="Calibri"/>
          <w:b/>
          <w:sz w:val="22"/>
          <w:szCs w:val="22"/>
        </w:rPr>
        <w:t xml:space="preserve">Construction Trades Scholarship: </w:t>
      </w:r>
      <w:r w:rsidRPr="00AF0307">
        <w:rPr>
          <w:rFonts w:ascii="Calibri" w:hAnsi="Calibri"/>
          <w:sz w:val="22"/>
          <w:szCs w:val="22"/>
        </w:rPr>
        <w:t xml:space="preserve">Scholarship program for students enrolled in building and construction trade programs. For students nationwide who are on track to graduate within the next 12 </w:t>
      </w:r>
      <w:proofErr w:type="gramStart"/>
      <w:r w:rsidRPr="00AF0307">
        <w:rPr>
          <w:rFonts w:ascii="Calibri" w:hAnsi="Calibri"/>
          <w:sz w:val="22"/>
          <w:szCs w:val="22"/>
        </w:rPr>
        <w:t>months.</w:t>
      </w:r>
      <w:proofErr w:type="gramEnd"/>
      <w:r w:rsidRPr="00AF0307">
        <w:rPr>
          <w:rFonts w:ascii="Calibri" w:hAnsi="Calibri"/>
          <w:sz w:val="22"/>
          <w:szCs w:val="22"/>
        </w:rPr>
        <w:t xml:space="preserve">  </w:t>
      </w:r>
      <w:proofErr w:type="gramStart"/>
      <w:r w:rsidRPr="00AF0307">
        <w:rPr>
          <w:rFonts w:ascii="Calibri" w:hAnsi="Calibri"/>
          <w:sz w:val="22"/>
          <w:szCs w:val="22"/>
        </w:rPr>
        <w:t>$500 scholarship to help offset the cost of their qualifying tuition and related expenses.</w:t>
      </w:r>
      <w:proofErr w:type="gramEnd"/>
    </w:p>
    <w:p w:rsidR="002B6A6D" w:rsidRPr="005E225B" w:rsidRDefault="002B6A6D" w:rsidP="002B6A6D">
      <w:pPr>
        <w:spacing w:after="120"/>
        <w:jc w:val="center"/>
        <w:rPr>
          <w:rFonts w:ascii="Calibri" w:hAnsi="Calibri"/>
          <w:b/>
          <w:sz w:val="28"/>
          <w:szCs w:val="28"/>
        </w:rPr>
      </w:pPr>
      <w:r w:rsidRPr="005E225B">
        <w:rPr>
          <w:rFonts w:ascii="Calibri" w:hAnsi="Calibri"/>
          <w:b/>
          <w:sz w:val="28"/>
          <w:szCs w:val="28"/>
        </w:rPr>
        <w:lastRenderedPageBreak/>
        <w:t>Ed</w:t>
      </w:r>
      <w:r>
        <w:rPr>
          <w:rFonts w:ascii="Calibri" w:hAnsi="Calibri"/>
          <w:b/>
          <w:sz w:val="28"/>
          <w:szCs w:val="28"/>
        </w:rPr>
        <w:t xml:space="preserve">ucational Alternative Programs </w:t>
      </w:r>
      <w:r w:rsidRPr="005E225B">
        <w:rPr>
          <w:rFonts w:ascii="Calibri" w:hAnsi="Calibri"/>
          <w:b/>
          <w:sz w:val="28"/>
          <w:szCs w:val="28"/>
        </w:rPr>
        <w:t>Resource Sheet</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Individual</w:t>
      </w:r>
      <w:r w:rsidRPr="00AF0307">
        <w:rPr>
          <w:rFonts w:ascii="Calibri" w:eastAsia="MS Mincho" w:hAnsi="MS Mincho" w:cs="MS Mincho"/>
          <w:b/>
          <w:sz w:val="22"/>
          <w:szCs w:val="22"/>
        </w:rPr>
        <w:t xml:space="preserve"> </w:t>
      </w:r>
      <w:r w:rsidRPr="00AF0307">
        <w:rPr>
          <w:rFonts w:ascii="Calibri" w:hAnsi="Calibri"/>
          <w:b/>
          <w:sz w:val="22"/>
          <w:szCs w:val="22"/>
        </w:rPr>
        <w:t xml:space="preserve">Training Account: </w:t>
      </w:r>
      <w:r w:rsidRPr="00AF0307">
        <w:rPr>
          <w:rFonts w:ascii="Calibri" w:hAnsi="Calibri"/>
          <w:sz w:val="22"/>
          <w:szCs w:val="22"/>
        </w:rPr>
        <w:t>Provide funding for the occupational skills trainings and are available only to job seekers receiving cash assistance from the Human Resources Administration (HRA).</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Individual</w:t>
      </w:r>
      <w:r w:rsidRPr="00AF0307">
        <w:rPr>
          <w:rFonts w:ascii="Calibri" w:eastAsia="MS Mincho" w:hAnsi="MS Mincho" w:cs="MS Mincho"/>
          <w:b/>
          <w:sz w:val="22"/>
          <w:szCs w:val="22"/>
        </w:rPr>
        <w:t xml:space="preserve"> </w:t>
      </w:r>
      <w:r w:rsidRPr="00AF0307">
        <w:rPr>
          <w:rFonts w:ascii="Calibri" w:hAnsi="Calibri"/>
          <w:b/>
          <w:sz w:val="22"/>
          <w:szCs w:val="22"/>
        </w:rPr>
        <w:t xml:space="preserve">Training Vouchers: </w:t>
      </w:r>
      <w:r w:rsidRPr="00AF0307">
        <w:rPr>
          <w:rFonts w:ascii="Calibri" w:hAnsi="Calibri"/>
          <w:sz w:val="22"/>
          <w:szCs w:val="22"/>
        </w:rPr>
        <w:t>Provide funding for occupational skills training that leads to employment in New York City growth occupations through Workforce 1 Career Centers.</w:t>
      </w:r>
    </w:p>
    <w:p w:rsidR="009415F8" w:rsidRPr="00AF0307" w:rsidRDefault="009415F8" w:rsidP="009415F8">
      <w:pPr>
        <w:widowControl w:val="0"/>
        <w:spacing w:after="120"/>
        <w:rPr>
          <w:rFonts w:ascii="Calibri" w:hAnsi="Calibri" w:cs="Calibri"/>
          <w:b/>
          <w:sz w:val="22"/>
          <w:szCs w:val="22"/>
        </w:rPr>
      </w:pPr>
      <w:r w:rsidRPr="00AF0307">
        <w:rPr>
          <w:rFonts w:ascii="Calibri" w:hAnsi="Calibri"/>
          <w:b/>
          <w:sz w:val="22"/>
          <w:szCs w:val="22"/>
        </w:rPr>
        <w:t>Job</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Corp: </w:t>
      </w:r>
      <w:r w:rsidRPr="00AF0307">
        <w:rPr>
          <w:rFonts w:ascii="Calibri" w:hAnsi="Calibri"/>
          <w:sz w:val="22"/>
          <w:szCs w:val="22"/>
        </w:rPr>
        <w:t>On the job training for low-income youth ages 16-24. Programs are free, last anywhere from 8 months to 2 years and provide students with no-cost housing, health care, a living allowance, career counseling and, at some centers, child care.</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Jobs</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to Build On: </w:t>
      </w:r>
      <w:r w:rsidRPr="00AF0307">
        <w:rPr>
          <w:rFonts w:ascii="Calibri" w:hAnsi="Calibri"/>
          <w:sz w:val="22"/>
          <w:szCs w:val="22"/>
        </w:rPr>
        <w:t xml:space="preserve">A unique partnership linking labor unions, community groups and a network of respected workforce providers.  </w:t>
      </w:r>
      <w:proofErr w:type="gramStart"/>
      <w:r w:rsidRPr="00AF0307">
        <w:rPr>
          <w:rFonts w:ascii="Calibri" w:hAnsi="Calibri"/>
          <w:sz w:val="22"/>
          <w:szCs w:val="22"/>
        </w:rPr>
        <w:t>Focuses on industries with growing jobs.</w:t>
      </w:r>
      <w:proofErr w:type="gramEnd"/>
      <w:r w:rsidRPr="00AF0307">
        <w:rPr>
          <w:rFonts w:ascii="Calibri" w:hAnsi="Calibri"/>
          <w:sz w:val="22"/>
          <w:szCs w:val="22"/>
        </w:rPr>
        <w:t xml:space="preserve">  All services, including job preparation and job placement, are absolutely free and </w:t>
      </w:r>
      <w:proofErr w:type="gramStart"/>
      <w:r w:rsidRPr="00AF0307">
        <w:rPr>
          <w:rFonts w:ascii="Calibri" w:hAnsi="Calibri"/>
          <w:sz w:val="22"/>
          <w:szCs w:val="22"/>
        </w:rPr>
        <w:t>is</w:t>
      </w:r>
      <w:proofErr w:type="gramEnd"/>
      <w:r w:rsidRPr="00AF0307">
        <w:rPr>
          <w:rFonts w:ascii="Calibri" w:hAnsi="Calibri"/>
          <w:sz w:val="22"/>
          <w:szCs w:val="22"/>
        </w:rPr>
        <w:t xml:space="preserve"> funded by the City Council.</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 xml:space="preserve">Know </w:t>
      </w:r>
      <w:r w:rsidRPr="00AF0307">
        <w:rPr>
          <w:rFonts w:ascii="Calibri" w:hAnsi="Calibri" w:cs="Calibri"/>
          <w:b/>
          <w:sz w:val="22"/>
          <w:szCs w:val="22"/>
        </w:rPr>
        <w:t xml:space="preserve">Before </w:t>
      </w:r>
      <w:r w:rsidRPr="00AF0307">
        <w:rPr>
          <w:rFonts w:ascii="Calibri" w:hAnsi="Calibri"/>
          <w:b/>
          <w:sz w:val="22"/>
          <w:szCs w:val="22"/>
        </w:rPr>
        <w:t xml:space="preserve">You </w:t>
      </w:r>
      <w:r w:rsidRPr="00AF0307">
        <w:rPr>
          <w:rFonts w:ascii="Calibri" w:hAnsi="Calibri" w:cs="Calibri"/>
          <w:b/>
          <w:sz w:val="22"/>
          <w:szCs w:val="22"/>
        </w:rPr>
        <w:t xml:space="preserve">Enroll: </w:t>
      </w:r>
      <w:r w:rsidRPr="00AF0307">
        <w:rPr>
          <w:rFonts w:ascii="Calibri" w:hAnsi="Calibri"/>
          <w:sz w:val="22"/>
          <w:szCs w:val="22"/>
        </w:rPr>
        <w:t xml:space="preserve">An initiative of the Mayor’s Office of Adult Education which </w:t>
      </w:r>
      <w:r w:rsidRPr="00AF0307">
        <w:rPr>
          <w:rStyle w:val="bodytext"/>
          <w:rFonts w:ascii="Calibri" w:hAnsi="Calibri"/>
          <w:sz w:val="22"/>
          <w:szCs w:val="22"/>
        </w:rPr>
        <w:t>helps New Yorkers select a school or training program, advises them to be careful of taking on a large amount of school debt and encourages anyone who has had a negative experience to file a complaint.</w:t>
      </w:r>
    </w:p>
    <w:p w:rsidR="009415F8" w:rsidRPr="00AF0307" w:rsidRDefault="009415F8" w:rsidP="009415F8">
      <w:pPr>
        <w:widowControl w:val="0"/>
        <w:spacing w:after="120"/>
        <w:rPr>
          <w:rFonts w:ascii="Calibri" w:hAnsi="Calibri"/>
          <w:b/>
          <w:sz w:val="22"/>
          <w:szCs w:val="22"/>
        </w:rPr>
      </w:pPr>
      <w:proofErr w:type="gramStart"/>
      <w:r w:rsidRPr="00AF0307">
        <w:rPr>
          <w:rFonts w:ascii="Calibri" w:hAnsi="Calibri"/>
          <w:b/>
          <w:sz w:val="22"/>
          <w:szCs w:val="22"/>
        </w:rPr>
        <w:t>Made</w:t>
      </w:r>
      <w:r w:rsidRPr="00AF0307">
        <w:rPr>
          <w:rFonts w:ascii="Calibri" w:eastAsia="MS Mincho" w:hAnsi="MS Mincho" w:cs="MS Mincho"/>
          <w:b/>
          <w:sz w:val="22"/>
          <w:szCs w:val="22"/>
        </w:rPr>
        <w:t xml:space="preserve"> </w:t>
      </w:r>
      <w:r w:rsidRPr="00AF0307">
        <w:rPr>
          <w:rFonts w:ascii="Calibri" w:hAnsi="Calibri" w:cs="Calibri"/>
          <w:b/>
          <w:sz w:val="22"/>
          <w:szCs w:val="22"/>
        </w:rPr>
        <w:t>in</w:t>
      </w:r>
      <w:r w:rsidRPr="00AF0307">
        <w:rPr>
          <w:rFonts w:ascii="Calibri" w:eastAsia="MS Mincho" w:hAnsi="MS Mincho" w:cs="MS Mincho"/>
          <w:b/>
          <w:sz w:val="22"/>
          <w:szCs w:val="22"/>
        </w:rPr>
        <w:t xml:space="preserve"> </w:t>
      </w:r>
      <w:r w:rsidRPr="00AF0307">
        <w:rPr>
          <w:rFonts w:ascii="Calibri" w:hAnsi="Calibri" w:cs="Calibri"/>
          <w:b/>
          <w:sz w:val="22"/>
          <w:szCs w:val="22"/>
        </w:rPr>
        <w:t>New</w:t>
      </w:r>
      <w:r w:rsidRPr="00AF0307">
        <w:rPr>
          <w:rFonts w:ascii="Calibri" w:eastAsia="MS Mincho" w:hAnsi="MS Mincho" w:cs="MS Mincho"/>
          <w:b/>
          <w:sz w:val="22"/>
          <w:szCs w:val="22"/>
        </w:rPr>
        <w:t xml:space="preserve"> </w:t>
      </w:r>
      <w:r w:rsidRPr="00AF0307">
        <w:rPr>
          <w:rFonts w:ascii="Calibri" w:hAnsi="Calibri"/>
          <w:b/>
          <w:sz w:val="22"/>
          <w:szCs w:val="22"/>
        </w:rPr>
        <w:t xml:space="preserve">York: </w:t>
      </w:r>
      <w:r w:rsidRPr="00AF0307">
        <w:rPr>
          <w:rFonts w:ascii="Calibri" w:hAnsi="Calibri"/>
          <w:sz w:val="22"/>
          <w:szCs w:val="22"/>
        </w:rPr>
        <w:t>For those interested in</w:t>
      </w:r>
      <w:r w:rsidRPr="00AF0307">
        <w:rPr>
          <w:rStyle w:val="maintxt"/>
          <w:rFonts w:ascii="Calibri" w:hAnsi="Calibri"/>
          <w:sz w:val="22"/>
          <w:szCs w:val="22"/>
        </w:rPr>
        <w:t xml:space="preserve"> Assistant Production Office Coordinator, Camera Assistant, Assistant Locations Manager, Grip, Field Producer, Set Decorator, Technical Operator and Unit PAs in sound, wardrobe and more.</w:t>
      </w:r>
      <w:proofErr w:type="gramEnd"/>
      <w:r w:rsidRPr="00AF0307">
        <w:rPr>
          <w:rStyle w:val="maintxt"/>
          <w:rFonts w:ascii="Calibri" w:hAnsi="Calibri"/>
          <w:sz w:val="22"/>
          <w:szCs w:val="22"/>
        </w:rPr>
        <w:t xml:space="preserve"> </w:t>
      </w:r>
      <w:proofErr w:type="gramStart"/>
      <w:r w:rsidRPr="00AF0307">
        <w:rPr>
          <w:rStyle w:val="maintxt"/>
          <w:rFonts w:ascii="Calibri" w:hAnsi="Calibri"/>
          <w:sz w:val="22"/>
          <w:szCs w:val="22"/>
        </w:rPr>
        <w:t>An intensive five-week skills training program with two years of job placement and career advancement support.</w:t>
      </w:r>
      <w:proofErr w:type="gramEnd"/>
      <w:r w:rsidRPr="00AF0307">
        <w:rPr>
          <w:rStyle w:val="maintxt"/>
          <w:rFonts w:ascii="Calibri" w:hAnsi="Calibri"/>
          <w:sz w:val="22"/>
          <w:szCs w:val="22"/>
        </w:rPr>
        <w:t xml:space="preserve">  Part of Brooklyn Workforce Innovations.</w:t>
      </w:r>
    </w:p>
    <w:p w:rsidR="009415F8" w:rsidRPr="00AF0307" w:rsidRDefault="009415F8" w:rsidP="009415F8">
      <w:pPr>
        <w:widowControl w:val="0"/>
        <w:spacing w:after="120"/>
        <w:rPr>
          <w:rFonts w:ascii="Calibri" w:hAnsi="Calibri" w:cs="Calibri"/>
          <w:b/>
          <w:sz w:val="22"/>
          <w:szCs w:val="22"/>
        </w:rPr>
      </w:pPr>
      <w:r w:rsidRPr="00AF0307">
        <w:rPr>
          <w:rFonts w:ascii="Calibri" w:hAnsi="Calibri"/>
          <w:b/>
          <w:sz w:val="22"/>
          <w:szCs w:val="22"/>
        </w:rPr>
        <w:t xml:space="preserve">Nontraditional Employment </w:t>
      </w:r>
      <w:r w:rsidRPr="00AF0307">
        <w:rPr>
          <w:rFonts w:ascii="Calibri" w:hAnsi="Calibri" w:cs="Calibri"/>
          <w:b/>
          <w:sz w:val="22"/>
          <w:szCs w:val="22"/>
        </w:rPr>
        <w:t xml:space="preserve">for </w:t>
      </w:r>
      <w:r w:rsidRPr="00AF0307">
        <w:rPr>
          <w:rFonts w:ascii="Calibri" w:hAnsi="Calibri"/>
          <w:b/>
          <w:sz w:val="22"/>
          <w:szCs w:val="22"/>
        </w:rPr>
        <w:t xml:space="preserve">Women </w:t>
      </w:r>
      <w:r w:rsidRPr="00AF0307">
        <w:rPr>
          <w:rFonts w:ascii="Calibri" w:hAnsi="Calibri" w:cs="Calibri"/>
          <w:b/>
          <w:sz w:val="22"/>
          <w:szCs w:val="22"/>
        </w:rPr>
        <w:t xml:space="preserve">(NEW): </w:t>
      </w:r>
      <w:r w:rsidRPr="00AF0307">
        <w:rPr>
          <w:rFonts w:ascii="Calibri" w:hAnsi="Calibri"/>
          <w:sz w:val="22"/>
          <w:szCs w:val="22"/>
        </w:rPr>
        <w:t>Prepares, trains, and places women in careers in the skilled construction, utility, and maintenance trades.  Upon completion, graduates are automatically admitted into their respective unions.</w:t>
      </w:r>
    </w:p>
    <w:p w:rsidR="009415F8" w:rsidRPr="00AF0307" w:rsidRDefault="009415F8" w:rsidP="009415F8">
      <w:pPr>
        <w:widowControl w:val="0"/>
        <w:spacing w:after="120"/>
        <w:rPr>
          <w:rFonts w:ascii="Calibri" w:hAnsi="Calibri"/>
          <w:sz w:val="22"/>
          <w:szCs w:val="22"/>
        </w:rPr>
      </w:pPr>
      <w:proofErr w:type="spellStart"/>
      <w:r w:rsidRPr="00AF0307">
        <w:rPr>
          <w:rFonts w:ascii="Calibri" w:hAnsi="Calibri"/>
          <w:b/>
          <w:sz w:val="22"/>
          <w:szCs w:val="22"/>
        </w:rPr>
        <w:t>NPower</w:t>
      </w:r>
      <w:proofErr w:type="spellEnd"/>
      <w:r w:rsidRPr="00AF0307">
        <w:rPr>
          <w:rFonts w:ascii="Calibri" w:eastAsia="MS Mincho" w:hAnsi="MS Mincho" w:cs="MS Mincho"/>
          <w:b/>
          <w:sz w:val="22"/>
          <w:szCs w:val="22"/>
        </w:rPr>
        <w:t xml:space="preserve"> </w:t>
      </w:r>
      <w:r w:rsidRPr="00AF0307">
        <w:rPr>
          <w:rFonts w:ascii="Calibri" w:hAnsi="Calibri"/>
          <w:b/>
          <w:sz w:val="22"/>
          <w:szCs w:val="22"/>
        </w:rPr>
        <w:t xml:space="preserve">Technology Service </w:t>
      </w:r>
      <w:r w:rsidRPr="00AF0307">
        <w:rPr>
          <w:rFonts w:ascii="Calibri" w:hAnsi="Calibri" w:cs="Calibri"/>
          <w:b/>
          <w:sz w:val="22"/>
          <w:szCs w:val="22"/>
        </w:rPr>
        <w:t xml:space="preserve">Corp: </w:t>
      </w:r>
      <w:r w:rsidRPr="00AF0307">
        <w:rPr>
          <w:rFonts w:ascii="Calibri" w:hAnsi="Calibri"/>
          <w:sz w:val="22"/>
          <w:szCs w:val="22"/>
        </w:rPr>
        <w:t xml:space="preserve">22-week, intensive IT training program for underserved young adults (ages 18-25) who have earned a GED or high school diploma. </w:t>
      </w:r>
      <w:proofErr w:type="gramStart"/>
      <w:r w:rsidRPr="00AF0307">
        <w:rPr>
          <w:rFonts w:ascii="Calibri" w:hAnsi="Calibri"/>
          <w:sz w:val="22"/>
          <w:szCs w:val="22"/>
        </w:rPr>
        <w:t>Morning or afternoon classes.</w:t>
      </w:r>
      <w:proofErr w:type="gramEnd"/>
      <w:r w:rsidRPr="00AF0307">
        <w:rPr>
          <w:rFonts w:ascii="Calibri" w:hAnsi="Calibri"/>
          <w:sz w:val="22"/>
          <w:szCs w:val="22"/>
        </w:rPr>
        <w:t xml:space="preserve"> Learn from senior IT industry executives. </w:t>
      </w:r>
      <w:proofErr w:type="gramStart"/>
      <w:r w:rsidRPr="00AF0307">
        <w:rPr>
          <w:rFonts w:ascii="Calibri" w:hAnsi="Calibri"/>
          <w:sz w:val="22"/>
          <w:szCs w:val="22"/>
        </w:rPr>
        <w:t>Five week internship.</w:t>
      </w:r>
      <w:proofErr w:type="gramEnd"/>
      <w:r w:rsidRPr="00AF0307">
        <w:rPr>
          <w:rFonts w:ascii="Calibri" w:hAnsi="Calibri"/>
          <w:sz w:val="22"/>
          <w:szCs w:val="22"/>
        </w:rPr>
        <w:t xml:space="preserve"> Graduates earn a Microsoft Office Specialist and/or A+ certifications.</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NYC</w:t>
      </w:r>
      <w:r w:rsidRPr="00AF0307">
        <w:rPr>
          <w:rFonts w:ascii="Calibri" w:eastAsia="MS Mincho" w:hAnsi="MS Mincho" w:cs="MS Mincho"/>
          <w:b/>
          <w:sz w:val="22"/>
          <w:szCs w:val="22"/>
        </w:rPr>
        <w:t xml:space="preserve"> </w:t>
      </w:r>
      <w:r w:rsidRPr="00AF0307">
        <w:rPr>
          <w:rFonts w:ascii="Calibri" w:hAnsi="Calibri" w:cs="Calibri"/>
          <w:b/>
          <w:sz w:val="22"/>
          <w:szCs w:val="22"/>
        </w:rPr>
        <w:t>Dept</w:t>
      </w:r>
      <w:r w:rsidRPr="00AF0307">
        <w:rPr>
          <w:rFonts w:ascii="Calibri" w:eastAsia="MS Mincho" w:hAnsi="MS Mincho" w:cs="MS Mincho"/>
          <w:b/>
          <w:sz w:val="22"/>
          <w:szCs w:val="22"/>
        </w:rPr>
        <w:t xml:space="preserve"> </w:t>
      </w:r>
      <w:r w:rsidRPr="00AF0307">
        <w:rPr>
          <w:rFonts w:ascii="Calibri" w:hAnsi="Calibri" w:cs="Calibri"/>
          <w:b/>
          <w:sz w:val="22"/>
          <w:szCs w:val="22"/>
        </w:rPr>
        <w:t>of</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Ed </w:t>
      </w:r>
      <w:r w:rsidRPr="00AF0307">
        <w:rPr>
          <w:rFonts w:ascii="Calibri" w:hAnsi="Calibri"/>
          <w:b/>
          <w:sz w:val="22"/>
          <w:szCs w:val="22"/>
        </w:rPr>
        <w:t xml:space="preserve">Adult </w:t>
      </w:r>
      <w:r w:rsidRPr="00AF0307">
        <w:rPr>
          <w:rFonts w:ascii="Calibri" w:hAnsi="Calibri" w:cs="Calibri"/>
          <w:b/>
          <w:sz w:val="22"/>
          <w:szCs w:val="22"/>
        </w:rPr>
        <w:t xml:space="preserve">Learning </w:t>
      </w:r>
      <w:r w:rsidRPr="00AF0307">
        <w:rPr>
          <w:rFonts w:ascii="Calibri" w:hAnsi="Calibri"/>
          <w:b/>
          <w:sz w:val="22"/>
          <w:szCs w:val="22"/>
        </w:rPr>
        <w:t xml:space="preserve">Centers: </w:t>
      </w:r>
      <w:r w:rsidRPr="00AF0307">
        <w:rPr>
          <w:rFonts w:ascii="Calibri" w:hAnsi="Calibri"/>
          <w:sz w:val="22"/>
          <w:szCs w:val="22"/>
        </w:rPr>
        <w:t xml:space="preserve">For adults age 21 and over. </w:t>
      </w:r>
      <w:proofErr w:type="gramStart"/>
      <w:r w:rsidRPr="00AF0307">
        <w:rPr>
          <w:rFonts w:ascii="Calibri" w:hAnsi="Calibri"/>
          <w:sz w:val="22"/>
          <w:szCs w:val="22"/>
        </w:rPr>
        <w:t>Located in Brooklyn, Manhattan, Queens, and the Bronx.</w:t>
      </w:r>
      <w:proofErr w:type="gramEnd"/>
      <w:r w:rsidRPr="00AF0307">
        <w:rPr>
          <w:rFonts w:ascii="Calibri" w:hAnsi="Calibri"/>
          <w:sz w:val="22"/>
          <w:szCs w:val="22"/>
        </w:rPr>
        <w:t xml:space="preserve"> </w:t>
      </w:r>
      <w:proofErr w:type="gramStart"/>
      <w:r w:rsidRPr="00AF0307">
        <w:rPr>
          <w:rFonts w:ascii="Calibri" w:hAnsi="Calibri"/>
          <w:sz w:val="22"/>
          <w:szCs w:val="22"/>
        </w:rPr>
        <w:t>Can take classes at any site, regardless of borough of residence.</w:t>
      </w:r>
      <w:proofErr w:type="gramEnd"/>
      <w:r w:rsidRPr="00AF0307">
        <w:rPr>
          <w:rFonts w:ascii="Calibri" w:hAnsi="Calibri"/>
          <w:sz w:val="22"/>
          <w:szCs w:val="22"/>
        </w:rPr>
        <w:t xml:space="preserve"> All classes taught by certified teachers and are tuition-free, including Career and Technical Education (CTE).</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NYC</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Training </w:t>
      </w:r>
      <w:r w:rsidRPr="00AF0307">
        <w:rPr>
          <w:rFonts w:ascii="Calibri" w:hAnsi="Calibri"/>
          <w:b/>
          <w:sz w:val="22"/>
          <w:szCs w:val="22"/>
        </w:rPr>
        <w:t xml:space="preserve">Guide: </w:t>
      </w:r>
      <w:r w:rsidRPr="00AF0307">
        <w:rPr>
          <w:rFonts w:ascii="Calibri" w:hAnsi="Calibri"/>
          <w:sz w:val="22"/>
          <w:szCs w:val="22"/>
        </w:rPr>
        <w:t xml:space="preserve">A research tool that matches jobseekers with appropriate training programs to promote skills and career advancement.  </w:t>
      </w:r>
      <w:proofErr w:type="gramStart"/>
      <w:r w:rsidRPr="00AF0307">
        <w:rPr>
          <w:rFonts w:ascii="Calibri" w:hAnsi="Calibri"/>
          <w:sz w:val="22"/>
          <w:szCs w:val="22"/>
        </w:rPr>
        <w:t>Provides detailed information about training courses and providers, including a ratings system by graduates.</w:t>
      </w:r>
      <w:proofErr w:type="gramEnd"/>
      <w:r w:rsidRPr="00AF0307">
        <w:rPr>
          <w:rFonts w:ascii="Calibri" w:hAnsi="Calibri"/>
          <w:sz w:val="22"/>
          <w:szCs w:val="22"/>
        </w:rPr>
        <w:t xml:space="preserve">  </w:t>
      </w:r>
      <w:proofErr w:type="gramStart"/>
      <w:r w:rsidRPr="00AF0307">
        <w:rPr>
          <w:rFonts w:ascii="Calibri" w:hAnsi="Calibri"/>
          <w:sz w:val="22"/>
          <w:szCs w:val="22"/>
        </w:rPr>
        <w:t>Sponsored by Workforce 1.</w:t>
      </w:r>
      <w:proofErr w:type="gramEnd"/>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NYS</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&amp; US Dept </w:t>
      </w:r>
      <w:r w:rsidRPr="00AF0307">
        <w:rPr>
          <w:rFonts w:ascii="Calibri" w:hAnsi="Calibri"/>
          <w:b/>
          <w:sz w:val="22"/>
          <w:szCs w:val="22"/>
        </w:rPr>
        <w:t xml:space="preserve">of </w:t>
      </w:r>
      <w:r w:rsidRPr="00AF0307">
        <w:rPr>
          <w:rFonts w:ascii="Calibri" w:hAnsi="Calibri" w:cs="Calibri"/>
          <w:b/>
          <w:sz w:val="22"/>
          <w:szCs w:val="22"/>
        </w:rPr>
        <w:t xml:space="preserve">Labor </w:t>
      </w:r>
      <w:r w:rsidRPr="00AF0307">
        <w:rPr>
          <w:rFonts w:ascii="Calibri" w:hAnsi="Calibri"/>
          <w:b/>
          <w:sz w:val="22"/>
          <w:szCs w:val="22"/>
        </w:rPr>
        <w:t>Apprenticeships</w:t>
      </w:r>
      <w:r w:rsidRPr="00AF0307">
        <w:rPr>
          <w:rFonts w:ascii="Calibri" w:eastAsia="MS Mincho" w:hAnsi="MS Mincho" w:cs="MS Mincho"/>
          <w:b/>
          <w:sz w:val="22"/>
          <w:szCs w:val="22"/>
        </w:rPr>
        <w:t xml:space="preserve"> </w:t>
      </w:r>
      <w:r w:rsidRPr="00AF0307">
        <w:rPr>
          <w:rFonts w:ascii="Calibri" w:hAnsi="Calibri"/>
          <w:b/>
          <w:sz w:val="22"/>
          <w:szCs w:val="22"/>
        </w:rPr>
        <w:t xml:space="preserve">Sponsor </w:t>
      </w:r>
      <w:r w:rsidRPr="00AF0307">
        <w:rPr>
          <w:rFonts w:ascii="Calibri" w:hAnsi="Calibri" w:cs="Calibri"/>
          <w:b/>
          <w:sz w:val="22"/>
          <w:szCs w:val="22"/>
        </w:rPr>
        <w:t xml:space="preserve">List: </w:t>
      </w:r>
      <w:r w:rsidRPr="00AF0307">
        <w:rPr>
          <w:rFonts w:ascii="Calibri" w:hAnsi="Calibri"/>
          <w:sz w:val="22"/>
          <w:szCs w:val="22"/>
        </w:rPr>
        <w:t>New York State and the US Department of Labor provide this list of active apprenticeship programs.</w:t>
      </w:r>
    </w:p>
    <w:p w:rsidR="009415F8" w:rsidRPr="00AF0307" w:rsidRDefault="009415F8" w:rsidP="009415F8">
      <w:pPr>
        <w:widowControl w:val="0"/>
        <w:spacing w:after="120"/>
        <w:rPr>
          <w:rFonts w:ascii="Calibri" w:hAnsi="Calibri"/>
          <w:b/>
          <w:sz w:val="22"/>
          <w:szCs w:val="22"/>
        </w:rPr>
      </w:pPr>
      <w:r w:rsidRPr="00AF0307">
        <w:rPr>
          <w:rFonts w:ascii="Calibri" w:hAnsi="Calibri" w:cs="Calibri"/>
          <w:b/>
          <w:sz w:val="22"/>
          <w:szCs w:val="22"/>
        </w:rPr>
        <w:t>Per</w:t>
      </w:r>
      <w:r w:rsidRPr="00AF0307">
        <w:rPr>
          <w:rFonts w:ascii="Calibri" w:eastAsia="MS Mincho" w:hAnsi="MS Mincho" w:cs="MS Mincho"/>
          <w:b/>
          <w:sz w:val="22"/>
          <w:szCs w:val="22"/>
        </w:rPr>
        <w:t xml:space="preserve"> </w:t>
      </w:r>
      <w:proofErr w:type="spellStart"/>
      <w:r w:rsidRPr="00AF0307">
        <w:rPr>
          <w:rFonts w:ascii="Calibri" w:hAnsi="Calibri" w:cs="Calibri"/>
          <w:b/>
          <w:sz w:val="22"/>
          <w:szCs w:val="22"/>
        </w:rPr>
        <w:t>Scholas</w:t>
      </w:r>
      <w:proofErr w:type="spellEnd"/>
      <w:r w:rsidRPr="00AF0307">
        <w:rPr>
          <w:rFonts w:ascii="Calibri" w:hAnsi="Calibri" w:cs="Calibri"/>
          <w:b/>
          <w:sz w:val="22"/>
          <w:szCs w:val="22"/>
        </w:rPr>
        <w:t xml:space="preserve">: </w:t>
      </w:r>
      <w:r w:rsidRPr="00AF0307">
        <w:rPr>
          <w:rFonts w:ascii="Calibri" w:hAnsi="Calibri"/>
          <w:sz w:val="22"/>
          <w:szCs w:val="22"/>
        </w:rPr>
        <w:t xml:space="preserve">For low-income, </w:t>
      </w:r>
      <w:proofErr w:type="spellStart"/>
      <w:r w:rsidRPr="00AF0307">
        <w:rPr>
          <w:rFonts w:ascii="Calibri" w:hAnsi="Calibri"/>
          <w:sz w:val="22"/>
          <w:szCs w:val="22"/>
        </w:rPr>
        <w:t>underskilled</w:t>
      </w:r>
      <w:proofErr w:type="spellEnd"/>
      <w:r w:rsidRPr="00AF0307">
        <w:rPr>
          <w:rFonts w:ascii="Calibri" w:hAnsi="Calibri"/>
          <w:sz w:val="22"/>
          <w:szCs w:val="22"/>
        </w:rPr>
        <w:t xml:space="preserve"> urban adults (ages 18+) — with a special focus on disconnected urban youth, veterans and women.  15 weeks of full-time, classroom-based IT training and 72 hours of individualized “soft skills” development.  Graduates receive ongoing professional and job development services, and can convert their training into 10 college credits.</w:t>
      </w:r>
    </w:p>
    <w:p w:rsidR="009415F8" w:rsidRPr="00AF0307" w:rsidRDefault="009415F8" w:rsidP="009415F8">
      <w:pPr>
        <w:widowControl w:val="0"/>
        <w:spacing w:after="120"/>
        <w:rPr>
          <w:rFonts w:ascii="Calibri" w:hAnsi="Calibri"/>
          <w:b/>
          <w:sz w:val="22"/>
          <w:szCs w:val="22"/>
        </w:rPr>
      </w:pPr>
      <w:r w:rsidRPr="00AF0307">
        <w:rPr>
          <w:rFonts w:ascii="Calibri" w:hAnsi="Calibri" w:cs="Calibri"/>
          <w:b/>
          <w:sz w:val="22"/>
          <w:szCs w:val="22"/>
        </w:rPr>
        <w:t xml:space="preserve">Public Allies: </w:t>
      </w:r>
      <w:r w:rsidRPr="00AF0307">
        <w:rPr>
          <w:rFonts w:ascii="Calibri" w:hAnsi="Calibri"/>
          <w:sz w:val="22"/>
          <w:szCs w:val="22"/>
        </w:rPr>
        <w:t>Identifies diverse young adults and prepares them for leadership through paid full-time nonprofit apprenticeships and rigorous leadership training.  The 10-month program includes a monthly stipend of $1,300 to $1,800, health care, child care, student loan deferment, and a post-service education award of $5,550.</w:t>
      </w:r>
    </w:p>
    <w:p w:rsidR="00F10D76" w:rsidRDefault="00F10D76" w:rsidP="002B6A6D">
      <w:pPr>
        <w:spacing w:after="120"/>
        <w:jc w:val="center"/>
        <w:rPr>
          <w:rFonts w:ascii="Calibri" w:hAnsi="Calibri"/>
          <w:b/>
          <w:sz w:val="28"/>
          <w:szCs w:val="28"/>
        </w:rPr>
      </w:pPr>
    </w:p>
    <w:p w:rsidR="002B6A6D" w:rsidRPr="005E225B" w:rsidRDefault="002B6A6D" w:rsidP="002B6A6D">
      <w:pPr>
        <w:spacing w:after="120"/>
        <w:jc w:val="center"/>
        <w:rPr>
          <w:rFonts w:ascii="Calibri" w:hAnsi="Calibri"/>
          <w:b/>
          <w:sz w:val="28"/>
          <w:szCs w:val="28"/>
        </w:rPr>
      </w:pPr>
      <w:r w:rsidRPr="005E225B">
        <w:rPr>
          <w:rFonts w:ascii="Calibri" w:hAnsi="Calibri"/>
          <w:b/>
          <w:sz w:val="28"/>
          <w:szCs w:val="28"/>
        </w:rPr>
        <w:lastRenderedPageBreak/>
        <w:t>Ed</w:t>
      </w:r>
      <w:r>
        <w:rPr>
          <w:rFonts w:ascii="Calibri" w:hAnsi="Calibri"/>
          <w:b/>
          <w:sz w:val="28"/>
          <w:szCs w:val="28"/>
        </w:rPr>
        <w:t xml:space="preserve">ucational Alternative Programs </w:t>
      </w:r>
      <w:r w:rsidRPr="005E225B">
        <w:rPr>
          <w:rFonts w:ascii="Calibri" w:hAnsi="Calibri"/>
          <w:b/>
          <w:sz w:val="28"/>
          <w:szCs w:val="28"/>
        </w:rPr>
        <w:t>Resource Sheet</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Red</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Hook on </w:t>
      </w:r>
      <w:r w:rsidRPr="00AF0307">
        <w:rPr>
          <w:rFonts w:ascii="Calibri" w:hAnsi="Calibri"/>
          <w:b/>
          <w:sz w:val="22"/>
          <w:szCs w:val="22"/>
        </w:rPr>
        <w:t xml:space="preserve">the </w:t>
      </w:r>
      <w:r w:rsidRPr="00AF0307">
        <w:rPr>
          <w:rFonts w:ascii="Calibri" w:hAnsi="Calibri" w:cs="Calibri"/>
          <w:b/>
          <w:sz w:val="22"/>
          <w:szCs w:val="22"/>
        </w:rPr>
        <w:t xml:space="preserve">Road/New </w:t>
      </w:r>
      <w:r w:rsidRPr="00AF0307">
        <w:rPr>
          <w:rFonts w:ascii="Calibri" w:hAnsi="Calibri"/>
          <w:b/>
          <w:sz w:val="22"/>
          <w:szCs w:val="22"/>
        </w:rPr>
        <w:t xml:space="preserve">York </w:t>
      </w:r>
      <w:r w:rsidRPr="00AF0307">
        <w:rPr>
          <w:rFonts w:ascii="Calibri" w:hAnsi="Calibri" w:cs="Calibri"/>
          <w:b/>
          <w:sz w:val="22"/>
          <w:szCs w:val="22"/>
        </w:rPr>
        <w:t xml:space="preserve">Drives: </w:t>
      </w:r>
      <w:r w:rsidRPr="00AF0307">
        <w:rPr>
          <w:rStyle w:val="maintxt"/>
          <w:rFonts w:ascii="Calibri" w:hAnsi="Calibri"/>
          <w:sz w:val="22"/>
          <w:szCs w:val="22"/>
        </w:rPr>
        <w:t xml:space="preserve">After four weeks of classroom and behind-the-wheel training, students are prepared to take the NYS CDL road test.  Once licensed, the program places graduates in jobs driving a variety of commercial vehicles including buses, </w:t>
      </w:r>
      <w:proofErr w:type="spellStart"/>
      <w:r w:rsidRPr="00AF0307">
        <w:rPr>
          <w:rStyle w:val="maintxt"/>
          <w:rFonts w:ascii="Calibri" w:hAnsi="Calibri"/>
          <w:sz w:val="22"/>
          <w:szCs w:val="22"/>
        </w:rPr>
        <w:t>paratransit</w:t>
      </w:r>
      <w:proofErr w:type="spellEnd"/>
      <w:r w:rsidRPr="00AF0307">
        <w:rPr>
          <w:rStyle w:val="maintxt"/>
          <w:rFonts w:ascii="Calibri" w:hAnsi="Calibri"/>
          <w:sz w:val="22"/>
          <w:szCs w:val="22"/>
        </w:rPr>
        <w:t xml:space="preserve"> coaches, </w:t>
      </w:r>
      <w:proofErr w:type="spellStart"/>
      <w:r w:rsidRPr="00AF0307">
        <w:rPr>
          <w:rStyle w:val="maintxt"/>
          <w:rFonts w:ascii="Calibri" w:hAnsi="Calibri"/>
          <w:sz w:val="22"/>
          <w:szCs w:val="22"/>
        </w:rPr>
        <w:t>ambulettes</w:t>
      </w:r>
      <w:proofErr w:type="spellEnd"/>
      <w:r w:rsidRPr="00AF0307">
        <w:rPr>
          <w:rStyle w:val="maintxt"/>
          <w:rFonts w:ascii="Calibri" w:hAnsi="Calibri"/>
          <w:sz w:val="22"/>
          <w:szCs w:val="22"/>
        </w:rPr>
        <w:t>, and trucks.  Part of Brooklyn Workforce Innovations.</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Rubinstein</w:t>
      </w:r>
      <w:r w:rsidRPr="00AF0307">
        <w:rPr>
          <w:rFonts w:ascii="Calibri" w:eastAsia="MS Mincho" w:hAnsi="MS Mincho" w:cs="MS Mincho"/>
          <w:b/>
          <w:sz w:val="22"/>
          <w:szCs w:val="22"/>
        </w:rPr>
        <w:t xml:space="preserve"> </w:t>
      </w:r>
      <w:r w:rsidRPr="00AF0307">
        <w:rPr>
          <w:rFonts w:ascii="Calibri" w:hAnsi="Calibri"/>
          <w:b/>
          <w:sz w:val="22"/>
          <w:szCs w:val="22"/>
        </w:rPr>
        <w:t xml:space="preserve">Certificate Programs Scholarship: </w:t>
      </w:r>
      <w:r w:rsidRPr="00AF0307">
        <w:rPr>
          <w:rFonts w:ascii="Calibri" w:eastAsia="Calibri" w:hAnsi="Calibri"/>
          <w:sz w:val="22"/>
          <w:szCs w:val="22"/>
        </w:rPr>
        <w:t xml:space="preserve">This scholarship may be awarded for courses in any field: credit, non-credit, single courses, courses part of certificate programs, etc.  </w:t>
      </w:r>
      <w:proofErr w:type="gramStart"/>
      <w:r w:rsidRPr="00AF0307">
        <w:rPr>
          <w:rFonts w:ascii="Calibri" w:eastAsia="Calibri" w:hAnsi="Calibri"/>
          <w:sz w:val="22"/>
          <w:szCs w:val="22"/>
        </w:rPr>
        <w:t>Tailored to the needs of individuals enrolling in adult continuing education programs at CUNY.</w:t>
      </w:r>
      <w:proofErr w:type="gramEnd"/>
    </w:p>
    <w:p w:rsidR="009415F8" w:rsidRPr="00AF0307" w:rsidRDefault="009415F8" w:rsidP="009415F8">
      <w:pPr>
        <w:widowControl w:val="0"/>
        <w:spacing w:after="120"/>
        <w:rPr>
          <w:rFonts w:ascii="Calibri" w:hAnsi="Calibri" w:cs="Calibri"/>
          <w:b/>
          <w:sz w:val="22"/>
          <w:szCs w:val="22"/>
        </w:rPr>
      </w:pPr>
      <w:r w:rsidRPr="00AF0307">
        <w:rPr>
          <w:rFonts w:ascii="Calibri" w:hAnsi="Calibri"/>
          <w:b/>
          <w:sz w:val="22"/>
          <w:szCs w:val="22"/>
        </w:rPr>
        <w:t>School</w:t>
      </w:r>
      <w:r w:rsidRPr="00AF0307">
        <w:rPr>
          <w:rFonts w:ascii="Calibri" w:eastAsia="MS Mincho" w:hAnsi="MS Mincho" w:cs="MS Mincho"/>
          <w:b/>
          <w:sz w:val="22"/>
          <w:szCs w:val="22"/>
        </w:rPr>
        <w:t xml:space="preserve"> </w:t>
      </w:r>
      <w:r w:rsidRPr="00AF0307">
        <w:rPr>
          <w:rFonts w:ascii="Calibri" w:hAnsi="Calibri" w:cs="Calibri"/>
          <w:b/>
          <w:sz w:val="22"/>
          <w:szCs w:val="22"/>
        </w:rPr>
        <w:t>of</w:t>
      </w:r>
      <w:r w:rsidRPr="00AF0307">
        <w:rPr>
          <w:rFonts w:ascii="Calibri" w:eastAsia="MS Mincho" w:hAnsi="MS Mincho" w:cs="MS Mincho"/>
          <w:b/>
          <w:sz w:val="22"/>
          <w:szCs w:val="22"/>
        </w:rPr>
        <w:t xml:space="preserve"> </w:t>
      </w:r>
      <w:r w:rsidRPr="00AF0307">
        <w:rPr>
          <w:rFonts w:ascii="Calibri" w:hAnsi="Calibri"/>
          <w:b/>
          <w:sz w:val="22"/>
          <w:szCs w:val="22"/>
        </w:rPr>
        <w:t>Cooperative</w:t>
      </w:r>
      <w:r w:rsidRPr="00AF0307">
        <w:rPr>
          <w:rFonts w:ascii="Calibri" w:eastAsia="MS Mincho" w:hAnsi="MS Mincho" w:cs="MS Mincho"/>
          <w:b/>
          <w:sz w:val="22"/>
          <w:szCs w:val="22"/>
        </w:rPr>
        <w:t xml:space="preserve"> </w:t>
      </w:r>
      <w:r w:rsidRPr="00AF0307">
        <w:rPr>
          <w:rFonts w:ascii="Calibri" w:hAnsi="Calibri"/>
          <w:b/>
          <w:sz w:val="22"/>
          <w:szCs w:val="22"/>
        </w:rPr>
        <w:t>Technical Education (Co‐op</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Tech): </w:t>
      </w:r>
      <w:r w:rsidRPr="00AF0307">
        <w:rPr>
          <w:rFonts w:ascii="Calibri" w:hAnsi="Calibri"/>
          <w:sz w:val="22"/>
          <w:szCs w:val="22"/>
        </w:rPr>
        <w:t xml:space="preserve">NYC DOE sponsored vocational school for those 17 and older.  Has a number of vocational and career programs, including ambulance technician, culinary arts, and unisex salon services.  </w:t>
      </w:r>
      <w:proofErr w:type="gramStart"/>
      <w:r w:rsidRPr="00AF0307">
        <w:rPr>
          <w:rFonts w:ascii="Calibri" w:hAnsi="Calibri"/>
          <w:sz w:val="22"/>
          <w:szCs w:val="22"/>
        </w:rPr>
        <w:t>Tuition-free.</w:t>
      </w:r>
      <w:proofErr w:type="gramEnd"/>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Streetwise</w:t>
      </w:r>
      <w:r w:rsidRPr="00AF0307">
        <w:rPr>
          <w:rFonts w:ascii="Calibri" w:eastAsia="MS Mincho" w:hAnsi="MS Mincho" w:cs="MS Mincho"/>
          <w:b/>
          <w:sz w:val="22"/>
          <w:szCs w:val="22"/>
        </w:rPr>
        <w:t xml:space="preserve"> </w:t>
      </w:r>
      <w:r w:rsidRPr="00AF0307">
        <w:rPr>
          <w:rFonts w:ascii="Calibri" w:hAnsi="Calibri"/>
          <w:b/>
          <w:sz w:val="22"/>
          <w:szCs w:val="22"/>
        </w:rPr>
        <w:t xml:space="preserve">Partners: </w:t>
      </w:r>
      <w:r w:rsidRPr="00AF0307">
        <w:rPr>
          <w:rFonts w:ascii="Calibri" w:hAnsi="Calibri"/>
          <w:sz w:val="22"/>
          <w:szCs w:val="22"/>
        </w:rPr>
        <w:t>Each trainee is individually matched with two volunteer mentors from professional backgrounds who provide them with guidance and personalized support over a 12 month period.</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 xml:space="preserve">Student Conservation Association: </w:t>
      </w:r>
      <w:r w:rsidRPr="00AF0307">
        <w:rPr>
          <w:rFonts w:ascii="Calibri" w:hAnsi="Calibri"/>
          <w:sz w:val="22"/>
          <w:szCs w:val="22"/>
        </w:rPr>
        <w:t>Members spend 3-10 months devoted to critical environmental issues such as wildfire management and education, trail restoration and maintenance, environmental education, and invasive species eradication.</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SUNY</w:t>
      </w:r>
      <w:r w:rsidRPr="00AF0307">
        <w:rPr>
          <w:rFonts w:ascii="Calibri" w:eastAsia="MS Mincho" w:hAnsi="MS Mincho" w:cs="MS Mincho"/>
          <w:b/>
          <w:sz w:val="22"/>
          <w:szCs w:val="22"/>
        </w:rPr>
        <w:t xml:space="preserve"> </w:t>
      </w:r>
      <w:r w:rsidRPr="00AF0307">
        <w:rPr>
          <w:rFonts w:ascii="Calibri" w:hAnsi="Calibri" w:cs="Calibri"/>
          <w:b/>
          <w:sz w:val="22"/>
          <w:szCs w:val="22"/>
        </w:rPr>
        <w:t>Academic</w:t>
      </w:r>
      <w:r w:rsidRPr="00AF0307">
        <w:rPr>
          <w:rFonts w:ascii="Calibri" w:eastAsia="MS Mincho" w:hAnsi="MS Mincho" w:cs="MS Mincho"/>
          <w:b/>
          <w:sz w:val="22"/>
          <w:szCs w:val="22"/>
        </w:rPr>
        <w:t xml:space="preserve"> </w:t>
      </w:r>
      <w:r w:rsidRPr="00AF0307">
        <w:rPr>
          <w:rFonts w:ascii="Calibri" w:hAnsi="Calibri"/>
          <w:b/>
          <w:sz w:val="22"/>
          <w:szCs w:val="22"/>
        </w:rPr>
        <w:t xml:space="preserve">Programs: </w:t>
      </w:r>
      <w:r w:rsidRPr="00AF0307">
        <w:rPr>
          <w:rFonts w:ascii="Calibri" w:hAnsi="Calibri"/>
          <w:sz w:val="22"/>
          <w:szCs w:val="22"/>
        </w:rPr>
        <w:t>Start at this Office to find career-based certificate and training courses available at SUNY campuses across the state.</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SUNY</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Online </w:t>
      </w:r>
      <w:r w:rsidRPr="00AF0307">
        <w:rPr>
          <w:rFonts w:ascii="Calibri" w:hAnsi="Calibri"/>
          <w:b/>
          <w:sz w:val="22"/>
          <w:szCs w:val="22"/>
        </w:rPr>
        <w:t xml:space="preserve">Learning Network: </w:t>
      </w:r>
      <w:r w:rsidRPr="00AF0307">
        <w:rPr>
          <w:rFonts w:ascii="Calibri" w:hAnsi="Calibri"/>
          <w:sz w:val="22"/>
          <w:szCs w:val="22"/>
        </w:rPr>
        <w:t>Start here to search for online distance programs at SUNY, including certificate and training programs.</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WIA</w:t>
      </w:r>
      <w:r w:rsidRPr="00AF0307">
        <w:rPr>
          <w:rFonts w:ascii="Calibri" w:eastAsia="MS Mincho" w:hAnsi="MS Mincho" w:cs="MS Mincho"/>
          <w:b/>
          <w:sz w:val="22"/>
          <w:szCs w:val="22"/>
        </w:rPr>
        <w:t xml:space="preserve"> </w:t>
      </w:r>
      <w:r w:rsidRPr="00AF0307">
        <w:rPr>
          <w:rFonts w:ascii="Calibri" w:hAnsi="Calibri" w:cs="Calibri"/>
          <w:b/>
          <w:sz w:val="22"/>
          <w:szCs w:val="22"/>
        </w:rPr>
        <w:t>Eligible</w:t>
      </w:r>
      <w:r w:rsidRPr="00AF0307">
        <w:rPr>
          <w:rFonts w:ascii="Calibri" w:eastAsia="MS Mincho" w:hAnsi="MS Mincho" w:cs="MS Mincho"/>
          <w:b/>
          <w:sz w:val="22"/>
          <w:szCs w:val="22"/>
        </w:rPr>
        <w:t xml:space="preserve"> </w:t>
      </w:r>
      <w:r w:rsidRPr="00AF0307">
        <w:rPr>
          <w:rFonts w:ascii="Calibri" w:hAnsi="Calibri"/>
          <w:b/>
          <w:sz w:val="22"/>
          <w:szCs w:val="22"/>
        </w:rPr>
        <w:t>Trainer</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List: </w:t>
      </w:r>
      <w:r w:rsidRPr="00AF0307">
        <w:rPr>
          <w:rFonts w:ascii="Calibri" w:hAnsi="Calibri"/>
          <w:sz w:val="22"/>
          <w:szCs w:val="22"/>
        </w:rPr>
        <w:t>This list was established in compliance with Title 1 of the Workforce Investment Act of 1998. Inclusion on the list does not guarantee WIA funds.  Individuals who are interested in determining if they qualify for WIA training funding must contact a New York Workforce One Center.</w:t>
      </w:r>
    </w:p>
    <w:p w:rsidR="009415F8" w:rsidRPr="00AF0307" w:rsidRDefault="009415F8" w:rsidP="009415F8">
      <w:pPr>
        <w:widowControl w:val="0"/>
        <w:spacing w:after="120"/>
        <w:rPr>
          <w:rFonts w:ascii="Calibri" w:hAnsi="Calibri"/>
          <w:b/>
          <w:sz w:val="22"/>
          <w:szCs w:val="22"/>
        </w:rPr>
      </w:pPr>
      <w:proofErr w:type="spellStart"/>
      <w:r w:rsidRPr="00AF0307">
        <w:rPr>
          <w:rFonts w:ascii="Calibri" w:hAnsi="Calibri"/>
          <w:b/>
          <w:sz w:val="22"/>
          <w:szCs w:val="22"/>
        </w:rPr>
        <w:t>Workaway</w:t>
      </w:r>
      <w:proofErr w:type="spellEnd"/>
      <w:r w:rsidRPr="00AF0307">
        <w:rPr>
          <w:rFonts w:ascii="Calibri" w:hAnsi="Calibri"/>
          <w:b/>
          <w:sz w:val="22"/>
          <w:szCs w:val="22"/>
        </w:rPr>
        <w:t xml:space="preserve">: </w:t>
      </w:r>
      <w:r w:rsidRPr="00AF0307">
        <w:rPr>
          <w:rFonts w:ascii="Calibri" w:hAnsi="Calibri"/>
          <w:sz w:val="22"/>
          <w:szCs w:val="22"/>
        </w:rPr>
        <w:t xml:space="preserve">A database of families, individuals or organizations in an extensive range of different countries which are looking for volunteer help in a huge range of different fields. </w:t>
      </w:r>
      <w:proofErr w:type="gramStart"/>
      <w:r w:rsidRPr="00AF0307">
        <w:rPr>
          <w:rFonts w:ascii="Calibri" w:hAnsi="Calibri"/>
          <w:sz w:val="22"/>
          <w:szCs w:val="22"/>
        </w:rPr>
        <w:t>From painting to planting, building to babysitting and shopping to shearing.</w:t>
      </w:r>
      <w:proofErr w:type="gramEnd"/>
      <w:r w:rsidRPr="00AF0307">
        <w:rPr>
          <w:rFonts w:ascii="Calibri" w:hAnsi="Calibri"/>
          <w:sz w:val="22"/>
          <w:szCs w:val="22"/>
        </w:rPr>
        <w:t xml:space="preserve">  </w:t>
      </w:r>
      <w:proofErr w:type="gramStart"/>
      <w:r w:rsidRPr="00AF0307">
        <w:rPr>
          <w:rFonts w:ascii="Calibri" w:hAnsi="Calibri"/>
          <w:sz w:val="22"/>
          <w:szCs w:val="22"/>
        </w:rPr>
        <w:t>Eliminates high-priced agency fees for similar services.</w:t>
      </w:r>
      <w:proofErr w:type="gramEnd"/>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 xml:space="preserve">Workforce </w:t>
      </w:r>
      <w:r w:rsidRPr="00AF0307">
        <w:rPr>
          <w:rFonts w:ascii="Calibri" w:hAnsi="Calibri" w:cs="Calibri"/>
          <w:b/>
          <w:sz w:val="22"/>
          <w:szCs w:val="22"/>
        </w:rPr>
        <w:t xml:space="preserve">1: </w:t>
      </w:r>
      <w:r w:rsidRPr="00AF0307">
        <w:rPr>
          <w:rStyle w:val="bodytext"/>
          <w:rFonts w:ascii="Calibri" w:hAnsi="Calibri"/>
          <w:sz w:val="22"/>
          <w:szCs w:val="22"/>
        </w:rPr>
        <w:t xml:space="preserve">A service provided by the NYC Dept of Small Business Services with Career Centers located in all 5 boroughs.  Services which are all free include job opportunities, recruitment events, workshops, and training.  </w:t>
      </w:r>
      <w:proofErr w:type="gramStart"/>
      <w:r w:rsidRPr="00AF0307">
        <w:rPr>
          <w:rStyle w:val="bodytext"/>
          <w:rFonts w:ascii="Calibri" w:hAnsi="Calibri"/>
          <w:sz w:val="22"/>
          <w:szCs w:val="22"/>
        </w:rPr>
        <w:t>Administers the ITG and ITA grants.</w:t>
      </w:r>
      <w:proofErr w:type="gramEnd"/>
    </w:p>
    <w:p w:rsidR="00713581" w:rsidRPr="00AF0307" w:rsidRDefault="00713581" w:rsidP="00713581">
      <w:pPr>
        <w:widowControl w:val="0"/>
        <w:spacing w:after="120"/>
        <w:rPr>
          <w:rFonts w:ascii="Calibri" w:hAnsi="Calibri"/>
          <w:b/>
          <w:sz w:val="22"/>
          <w:szCs w:val="22"/>
        </w:rPr>
      </w:pPr>
      <w:r w:rsidRPr="00AF0307">
        <w:rPr>
          <w:rFonts w:ascii="Calibri" w:hAnsi="Calibri"/>
          <w:b/>
          <w:sz w:val="22"/>
          <w:szCs w:val="22"/>
        </w:rPr>
        <w:t xml:space="preserve">WWOOF: </w:t>
      </w:r>
      <w:r w:rsidRPr="00AF0307">
        <w:rPr>
          <w:rFonts w:ascii="Calibri" w:hAnsi="Calibri"/>
          <w:sz w:val="22"/>
          <w:szCs w:val="22"/>
        </w:rPr>
        <w:t>A world-wide network of organizations that links volunteers with organic farmers, and helps people share more sustainable ways of living.  In return for volunteer help, the hosts offer food, accommodation and opportunities to learn about organic lifestyles.</w:t>
      </w:r>
    </w:p>
    <w:p w:rsidR="00713581" w:rsidRPr="00AF0307" w:rsidRDefault="009415F8" w:rsidP="009415F8">
      <w:pPr>
        <w:widowControl w:val="0"/>
        <w:spacing w:after="120"/>
        <w:rPr>
          <w:rFonts w:ascii="Calibri" w:hAnsi="Calibri"/>
          <w:sz w:val="22"/>
          <w:szCs w:val="22"/>
        </w:rPr>
      </w:pPr>
      <w:r w:rsidRPr="00AF0307">
        <w:rPr>
          <w:rFonts w:ascii="Calibri" w:hAnsi="Calibri"/>
          <w:b/>
          <w:sz w:val="22"/>
          <w:szCs w:val="22"/>
        </w:rPr>
        <w:t>Year</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Up: </w:t>
      </w:r>
      <w:r w:rsidRPr="00AF0307">
        <w:rPr>
          <w:rFonts w:ascii="Calibri" w:hAnsi="Calibri"/>
          <w:sz w:val="22"/>
          <w:szCs w:val="22"/>
        </w:rPr>
        <w:t>A one-year, intensive training program that provides urban young adults 18-24, with a unique combination of technical and professional skills, college credits, an educational stipend and corporate internship.</w:t>
      </w:r>
    </w:p>
    <w:p w:rsidR="009415F8" w:rsidRPr="00AF0307" w:rsidRDefault="009415F8" w:rsidP="009415F8">
      <w:pPr>
        <w:widowControl w:val="0"/>
        <w:spacing w:after="120"/>
        <w:rPr>
          <w:rFonts w:ascii="Calibri" w:hAnsi="Calibri"/>
          <w:b/>
          <w:sz w:val="22"/>
          <w:szCs w:val="22"/>
        </w:rPr>
      </w:pPr>
      <w:r w:rsidRPr="00AF0307">
        <w:rPr>
          <w:rFonts w:ascii="Calibri" w:hAnsi="Calibri"/>
          <w:b/>
          <w:sz w:val="22"/>
          <w:szCs w:val="22"/>
        </w:rPr>
        <w:t>Young</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Adult </w:t>
      </w:r>
      <w:r w:rsidRPr="00AF0307">
        <w:rPr>
          <w:rFonts w:ascii="Calibri" w:hAnsi="Calibri"/>
          <w:b/>
          <w:sz w:val="22"/>
          <w:szCs w:val="22"/>
        </w:rPr>
        <w:t xml:space="preserve">Internship Program: </w:t>
      </w:r>
      <w:r w:rsidRPr="00AF0307">
        <w:rPr>
          <w:rFonts w:ascii="Calibri" w:hAnsi="Calibri"/>
          <w:sz w:val="22"/>
          <w:szCs w:val="22"/>
        </w:rPr>
        <w:t xml:space="preserve">For disconnected youth ages 16 – 24, </w:t>
      </w:r>
      <w:r w:rsidRPr="00AF0307">
        <w:rPr>
          <w:rStyle w:val="bodytext"/>
          <w:rFonts w:ascii="Calibri" w:hAnsi="Calibri"/>
          <w:sz w:val="22"/>
          <w:szCs w:val="22"/>
        </w:rPr>
        <w:t>offers a 10-12 week paid internship and an additional nine months of follow up placement assistance in jobs or educational programs.</w:t>
      </w:r>
    </w:p>
    <w:p w:rsidR="009415F8" w:rsidRPr="00AF0307" w:rsidRDefault="009415F8" w:rsidP="009415F8">
      <w:pPr>
        <w:widowControl w:val="0"/>
        <w:spacing w:after="120"/>
        <w:rPr>
          <w:rFonts w:ascii="Calibri" w:hAnsi="Calibri" w:cs="Calibri"/>
          <w:b/>
          <w:sz w:val="22"/>
          <w:szCs w:val="22"/>
        </w:rPr>
      </w:pPr>
      <w:r w:rsidRPr="00AF0307">
        <w:rPr>
          <w:rFonts w:ascii="Calibri" w:hAnsi="Calibri"/>
          <w:b/>
          <w:sz w:val="22"/>
          <w:szCs w:val="22"/>
        </w:rPr>
        <w:t>Youth</w:t>
      </w:r>
      <w:r w:rsidRPr="00AF0307">
        <w:rPr>
          <w:rFonts w:ascii="Calibri" w:eastAsia="MS Mincho" w:hAnsi="MS Mincho" w:cs="MS Mincho"/>
          <w:b/>
          <w:sz w:val="22"/>
          <w:szCs w:val="22"/>
        </w:rPr>
        <w:t xml:space="preserve"> </w:t>
      </w:r>
      <w:r w:rsidRPr="00AF0307">
        <w:rPr>
          <w:rFonts w:ascii="Calibri" w:hAnsi="Calibri" w:cs="Calibri"/>
          <w:b/>
          <w:sz w:val="22"/>
          <w:szCs w:val="22"/>
        </w:rPr>
        <w:t xml:space="preserve">Build: </w:t>
      </w:r>
      <w:r w:rsidRPr="00AF0307">
        <w:rPr>
          <w:rFonts w:ascii="Calibri" w:hAnsi="Calibri"/>
          <w:sz w:val="22"/>
          <w:szCs w:val="22"/>
        </w:rPr>
        <w:t>Low-income young people ages 16 to 24 work full-time for 6 to 24 months toward their GEDs or high school diplomas while learning job skills by building affordable housing in their communities. Students may earn AmeriCorps education awards. At exit, they are placed in college, jobs, or both.</w:t>
      </w:r>
    </w:p>
    <w:sectPr w:rsidR="009415F8" w:rsidRPr="00AF0307" w:rsidSect="005E225B">
      <w:headerReference w:type="even" r:id="rId7"/>
      <w:headerReference w:type="default" r:id="rId8"/>
      <w:footerReference w:type="default" r:id="rId9"/>
      <w:headerReference w:type="first" r:id="rId10"/>
      <w:footerReference w:type="first" r:id="rId11"/>
      <w:pgSz w:w="12240" w:h="15840" w:code="1"/>
      <w:pgMar w:top="1440" w:right="1080" w:bottom="72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5F8" w:rsidRDefault="009415F8">
      <w:r>
        <w:separator/>
      </w:r>
    </w:p>
  </w:endnote>
  <w:endnote w:type="continuationSeparator" w:id="0">
    <w:p w:rsidR="009415F8" w:rsidRDefault="009415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5B" w:rsidRPr="00596E6F" w:rsidRDefault="005E225B" w:rsidP="005E225B">
    <w:pPr>
      <w:pStyle w:val="Footer"/>
      <w:pBdr>
        <w:top w:val="dotted" w:sz="2" w:space="1" w:color="7F7F7F" w:themeColor="text1" w:themeTint="80"/>
      </w:pBdr>
      <w:spacing w:before="120"/>
      <w:jc w:val="center"/>
      <w:rPr>
        <w:rFonts w:ascii="Candara" w:hAnsi="Candara"/>
        <w:b/>
        <w:color w:val="7F7F7F" w:themeColor="text1" w:themeTint="80"/>
        <w:sz w:val="18"/>
        <w:szCs w:val="16"/>
      </w:rPr>
    </w:pPr>
    <w:r w:rsidRPr="00596E6F">
      <w:rPr>
        <w:rFonts w:ascii="Candara" w:hAnsi="Candara"/>
        <w:b/>
        <w:color w:val="7F7F7F" w:themeColor="text1" w:themeTint="80"/>
        <w:sz w:val="18"/>
        <w:szCs w:val="16"/>
      </w:rPr>
      <w:t>© 201</w:t>
    </w:r>
    <w:r w:rsidR="00325CF7">
      <w:rPr>
        <w:rFonts w:ascii="Candara" w:hAnsi="Candara"/>
        <w:b/>
        <w:color w:val="7F7F7F" w:themeColor="text1" w:themeTint="80"/>
        <w:sz w:val="18"/>
        <w:szCs w:val="16"/>
      </w:rPr>
      <w:t>4</w:t>
    </w:r>
    <w:r w:rsidRPr="00596E6F">
      <w:rPr>
        <w:rFonts w:ascii="Candara" w:hAnsi="Candara"/>
        <w:b/>
        <w:color w:val="7F7F7F" w:themeColor="text1" w:themeTint="80"/>
        <w:sz w:val="18"/>
        <w:szCs w:val="16"/>
      </w:rPr>
      <w:t xml:space="preserve"> Options Institute</w:t>
    </w:r>
    <w:r>
      <w:rPr>
        <w:rFonts w:ascii="Candara" w:hAnsi="Candara"/>
        <w:b/>
        <w:color w:val="7F7F7F" w:themeColor="text1" w:themeTint="80"/>
        <w:sz w:val="18"/>
        <w:szCs w:val="16"/>
      </w:rPr>
      <w:t>™</w:t>
    </w:r>
  </w:p>
  <w:p w:rsidR="009415F8" w:rsidRDefault="005E225B" w:rsidP="005E225B">
    <w:pPr>
      <w:pStyle w:val="Footer"/>
      <w:jc w:val="center"/>
    </w:pPr>
    <w:r w:rsidRPr="00596E6F">
      <w:rPr>
        <w:rFonts w:ascii="Candara" w:hAnsi="Candara"/>
        <w:color w:val="7F7F7F" w:themeColor="text1" w:themeTint="80"/>
        <w:sz w:val="18"/>
        <w:szCs w:val="16"/>
      </w:rPr>
      <w:t>For information on reproducing these materials, contact optionsinstitute@goddard.org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8" w:rsidRPr="00596E6F" w:rsidRDefault="009415F8" w:rsidP="009415F8">
    <w:pPr>
      <w:pStyle w:val="Footer"/>
      <w:pBdr>
        <w:top w:val="dotted" w:sz="2" w:space="1" w:color="7F7F7F" w:themeColor="text1" w:themeTint="80"/>
      </w:pBdr>
      <w:spacing w:before="120"/>
      <w:jc w:val="center"/>
      <w:rPr>
        <w:rFonts w:ascii="Candara" w:hAnsi="Candara"/>
        <w:b/>
        <w:color w:val="7F7F7F" w:themeColor="text1" w:themeTint="80"/>
        <w:sz w:val="18"/>
        <w:szCs w:val="16"/>
      </w:rPr>
    </w:pPr>
    <w:r w:rsidRPr="00596E6F">
      <w:rPr>
        <w:rFonts w:ascii="Candara" w:hAnsi="Candara"/>
        <w:b/>
        <w:color w:val="7F7F7F" w:themeColor="text1" w:themeTint="80"/>
        <w:sz w:val="18"/>
        <w:szCs w:val="16"/>
      </w:rPr>
      <w:t>© 201</w:t>
    </w:r>
    <w:r>
      <w:rPr>
        <w:rFonts w:ascii="Candara" w:hAnsi="Candara"/>
        <w:b/>
        <w:color w:val="7F7F7F" w:themeColor="text1" w:themeTint="80"/>
        <w:sz w:val="18"/>
        <w:szCs w:val="16"/>
      </w:rPr>
      <w:t>2</w:t>
    </w:r>
    <w:r w:rsidRPr="00596E6F">
      <w:rPr>
        <w:rFonts w:ascii="Candara" w:hAnsi="Candara"/>
        <w:b/>
        <w:color w:val="7F7F7F" w:themeColor="text1" w:themeTint="80"/>
        <w:sz w:val="18"/>
        <w:szCs w:val="16"/>
      </w:rPr>
      <w:t xml:space="preserve"> Options Institute</w:t>
    </w:r>
    <w:r>
      <w:rPr>
        <w:rFonts w:ascii="Candara" w:hAnsi="Candara"/>
        <w:b/>
        <w:color w:val="7F7F7F" w:themeColor="text1" w:themeTint="80"/>
        <w:sz w:val="18"/>
        <w:szCs w:val="16"/>
      </w:rPr>
      <w:t>™</w:t>
    </w:r>
  </w:p>
  <w:p w:rsidR="009415F8" w:rsidRPr="008F6536" w:rsidRDefault="009415F8" w:rsidP="009415F8">
    <w:pPr>
      <w:pStyle w:val="Footer"/>
      <w:jc w:val="center"/>
      <w:rPr>
        <w:sz w:val="16"/>
        <w:szCs w:val="16"/>
      </w:rPr>
    </w:pPr>
    <w:r w:rsidRPr="00596E6F">
      <w:rPr>
        <w:rFonts w:ascii="Candara" w:hAnsi="Candara"/>
        <w:color w:val="7F7F7F" w:themeColor="text1" w:themeTint="80"/>
        <w:sz w:val="18"/>
        <w:szCs w:val="16"/>
      </w:rPr>
      <w:t>For information on reproducing these materials, contact optionsinstitute@goddard.org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5F8" w:rsidRDefault="009415F8">
      <w:r>
        <w:separator/>
      </w:r>
    </w:p>
  </w:footnote>
  <w:footnote w:type="continuationSeparator" w:id="0">
    <w:p w:rsidR="009415F8" w:rsidRDefault="00941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C7" w:rsidRDefault="001F43FC">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5B" w:rsidRDefault="005E225B" w:rsidP="005E225B">
    <w:pPr>
      <w:rPr>
        <w:sz w:val="16"/>
        <w:szCs w:val="16"/>
      </w:rPr>
    </w:pPr>
    <w:r>
      <w:rPr>
        <w:noProof/>
      </w:rPr>
      <w:drawing>
        <wp:anchor distT="0" distB="0" distL="114300" distR="114300" simplePos="0" relativeHeight="251662336" behindDoc="0" locked="0" layoutInCell="0" allowOverlap="0">
          <wp:simplePos x="0" y="0"/>
          <wp:positionH relativeFrom="page">
            <wp:posOffset>914400</wp:posOffset>
          </wp:positionH>
          <wp:positionV relativeFrom="page">
            <wp:posOffset>361315</wp:posOffset>
          </wp:positionV>
          <wp:extent cx="418465" cy="411480"/>
          <wp:effectExtent l="19050" t="0" r="635" b="0"/>
          <wp:wrapSquare wrapText="bothSides"/>
          <wp:docPr id="1" name="Picture 4" descr="god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ddards Logo"/>
                  <pic:cNvPicPr>
                    <a:picLocks noChangeAspect="1" noChangeArrowheads="1"/>
                  </pic:cNvPicPr>
                </pic:nvPicPr>
                <pic:blipFill>
                  <a:blip r:embed="rId1"/>
                  <a:srcRect/>
                  <a:stretch>
                    <a:fillRect/>
                  </a:stretch>
                </pic:blipFill>
                <pic:spPr bwMode="auto">
                  <a:xfrm>
                    <a:off x="0" y="0"/>
                    <a:ext cx="418465" cy="411480"/>
                  </a:xfrm>
                  <a:prstGeom prst="rect">
                    <a:avLst/>
                  </a:prstGeom>
                  <a:noFill/>
                  <a:ln w="9525">
                    <a:noFill/>
                    <a:miter lim="800000"/>
                    <a:headEnd/>
                    <a:tailEnd/>
                  </a:ln>
                </pic:spPr>
              </pic:pic>
            </a:graphicData>
          </a:graphic>
        </wp:anchor>
      </w:drawing>
    </w:r>
  </w:p>
  <w:p w:rsidR="005E225B" w:rsidRPr="002409B0" w:rsidRDefault="005E225B" w:rsidP="005E225B">
    <w:pPr>
      <w:rPr>
        <w:rFonts w:ascii="Candara" w:hAnsi="Candara"/>
        <w:sz w:val="20"/>
        <w:szCs w:val="20"/>
      </w:rPr>
    </w:pPr>
    <w:r>
      <w:rPr>
        <w:sz w:val="16"/>
        <w:szCs w:val="16"/>
      </w:rPr>
      <w:tab/>
    </w:r>
    <w:r w:rsidRPr="002409B0">
      <w:rPr>
        <w:rFonts w:ascii="Candara" w:hAnsi="Candara"/>
        <w:sz w:val="20"/>
        <w:szCs w:val="20"/>
      </w:rPr>
      <w:t>Goddard Riverside Community Center</w:t>
    </w:r>
  </w:p>
  <w:p w:rsidR="00EF5B0E" w:rsidRPr="002409B0" w:rsidRDefault="005E225B" w:rsidP="009415F8">
    <w:pPr>
      <w:rPr>
        <w:rFonts w:ascii="Candara" w:hAnsi="Candara"/>
        <w:b/>
        <w:sz w:val="20"/>
        <w:szCs w:val="20"/>
      </w:rPr>
    </w:pPr>
    <w:r w:rsidRPr="002409B0">
      <w:rPr>
        <w:rFonts w:ascii="Candara" w:hAnsi="Candara"/>
        <w:sz w:val="20"/>
        <w:szCs w:val="20"/>
      </w:rPr>
      <w:tab/>
    </w:r>
    <w:r w:rsidRPr="002409B0">
      <w:rPr>
        <w:rFonts w:ascii="Candara" w:hAnsi="Candara"/>
        <w:b/>
        <w:sz w:val="20"/>
        <w:szCs w:val="20"/>
      </w:rPr>
      <w:t>Options Institute</w:t>
    </w:r>
  </w:p>
  <w:p w:rsidR="00EF5B0E" w:rsidRDefault="00EF5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5F8" w:rsidRDefault="00713581" w:rsidP="009415F8">
    <w:pPr>
      <w:rPr>
        <w:rFonts w:ascii="Candara" w:hAnsi="Candara"/>
        <w:sz w:val="20"/>
        <w:szCs w:val="20"/>
      </w:rPr>
    </w:pPr>
    <w:r>
      <w:rPr>
        <w:rFonts w:ascii="Candara" w:hAnsi="Candara"/>
        <w:noProof/>
        <w:sz w:val="20"/>
        <w:szCs w:val="20"/>
      </w:rPr>
      <w:drawing>
        <wp:anchor distT="0" distB="0" distL="114300" distR="114300" simplePos="0" relativeHeight="251660288" behindDoc="0" locked="0" layoutInCell="0" allowOverlap="0">
          <wp:simplePos x="0" y="0"/>
          <wp:positionH relativeFrom="page">
            <wp:posOffset>924560</wp:posOffset>
          </wp:positionH>
          <wp:positionV relativeFrom="page">
            <wp:posOffset>372110</wp:posOffset>
          </wp:positionV>
          <wp:extent cx="421005" cy="406400"/>
          <wp:effectExtent l="19050" t="0" r="0" b="0"/>
          <wp:wrapSquare wrapText="bothSides"/>
          <wp:docPr id="4" name="Picture 4" descr="god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ddards Logo"/>
                  <pic:cNvPicPr>
                    <a:picLocks noChangeAspect="1" noChangeArrowheads="1"/>
                  </pic:cNvPicPr>
                </pic:nvPicPr>
                <pic:blipFill>
                  <a:blip r:embed="rId1"/>
                  <a:srcRect/>
                  <a:stretch>
                    <a:fillRect/>
                  </a:stretch>
                </pic:blipFill>
                <pic:spPr bwMode="auto">
                  <a:xfrm>
                    <a:off x="0" y="0"/>
                    <a:ext cx="421005" cy="406400"/>
                  </a:xfrm>
                  <a:prstGeom prst="rect">
                    <a:avLst/>
                  </a:prstGeom>
                  <a:noFill/>
                  <a:ln w="9525">
                    <a:noFill/>
                    <a:miter lim="800000"/>
                    <a:headEnd/>
                    <a:tailEnd/>
                  </a:ln>
                </pic:spPr>
              </pic:pic>
            </a:graphicData>
          </a:graphic>
        </wp:anchor>
      </w:drawing>
    </w:r>
  </w:p>
  <w:p w:rsidR="009415F8" w:rsidRPr="002409B0" w:rsidRDefault="009415F8" w:rsidP="009415F8">
    <w:pPr>
      <w:ind w:firstLine="720"/>
      <w:rPr>
        <w:rFonts w:ascii="Candara" w:hAnsi="Candara"/>
        <w:sz w:val="20"/>
        <w:szCs w:val="20"/>
      </w:rPr>
    </w:pPr>
    <w:r w:rsidRPr="002409B0">
      <w:rPr>
        <w:rFonts w:ascii="Candara" w:hAnsi="Candara"/>
        <w:sz w:val="20"/>
        <w:szCs w:val="20"/>
      </w:rPr>
      <w:t>Goddard Riverside Community Center</w:t>
    </w:r>
  </w:p>
  <w:p w:rsidR="009415F8" w:rsidRPr="002409B0" w:rsidRDefault="009415F8" w:rsidP="009415F8">
    <w:pPr>
      <w:rPr>
        <w:rFonts w:ascii="Candara" w:hAnsi="Candara"/>
        <w:b/>
        <w:sz w:val="20"/>
        <w:szCs w:val="20"/>
      </w:rPr>
    </w:pPr>
    <w:r w:rsidRPr="002409B0">
      <w:rPr>
        <w:rFonts w:ascii="Candara" w:hAnsi="Candara"/>
        <w:sz w:val="20"/>
        <w:szCs w:val="20"/>
      </w:rPr>
      <w:tab/>
    </w:r>
    <w:r w:rsidRPr="002409B0">
      <w:rPr>
        <w:rFonts w:ascii="Candara" w:hAnsi="Candara"/>
        <w:b/>
        <w:sz w:val="20"/>
        <w:szCs w:val="20"/>
      </w:rPr>
      <w:t>Options Institute</w:t>
    </w:r>
  </w:p>
  <w:p w:rsidR="009415F8" w:rsidRDefault="00941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EC5"/>
    <w:multiLevelType w:val="hybridMultilevel"/>
    <w:tmpl w:val="3F064B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891319"/>
    <w:multiLevelType w:val="hybridMultilevel"/>
    <w:tmpl w:val="E39A4A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181988"/>
    <w:multiLevelType w:val="hybridMultilevel"/>
    <w:tmpl w:val="4022E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437B51"/>
    <w:multiLevelType w:val="multilevel"/>
    <w:tmpl w:val="3C58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A2D1E"/>
    <w:multiLevelType w:val="multilevel"/>
    <w:tmpl w:val="09ECE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C45CD"/>
    <w:multiLevelType w:val="multilevel"/>
    <w:tmpl w:val="F8A0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B5EA7"/>
    <w:multiLevelType w:val="hybridMultilevel"/>
    <w:tmpl w:val="1B9C705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515F4E"/>
    <w:multiLevelType w:val="hybridMultilevel"/>
    <w:tmpl w:val="3A787E3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713581"/>
    <w:rsid w:val="000862E6"/>
    <w:rsid w:val="001549F4"/>
    <w:rsid w:val="0016055E"/>
    <w:rsid w:val="001617F7"/>
    <w:rsid w:val="00181333"/>
    <w:rsid w:val="001C082B"/>
    <w:rsid w:val="001C0FF0"/>
    <w:rsid w:val="001D47E9"/>
    <w:rsid w:val="001D5AF0"/>
    <w:rsid w:val="001F43FC"/>
    <w:rsid w:val="002409B0"/>
    <w:rsid w:val="002B6A6D"/>
    <w:rsid w:val="003212FB"/>
    <w:rsid w:val="00325CF7"/>
    <w:rsid w:val="00353D38"/>
    <w:rsid w:val="00360814"/>
    <w:rsid w:val="003E077B"/>
    <w:rsid w:val="003F2C1B"/>
    <w:rsid w:val="0044708E"/>
    <w:rsid w:val="00454B7B"/>
    <w:rsid w:val="004A7B6A"/>
    <w:rsid w:val="004B630B"/>
    <w:rsid w:val="004B7067"/>
    <w:rsid w:val="00503448"/>
    <w:rsid w:val="00544D79"/>
    <w:rsid w:val="005530EC"/>
    <w:rsid w:val="0057617C"/>
    <w:rsid w:val="00581047"/>
    <w:rsid w:val="00585445"/>
    <w:rsid w:val="00596E6F"/>
    <w:rsid w:val="005C77C7"/>
    <w:rsid w:val="005D5C87"/>
    <w:rsid w:val="005E225B"/>
    <w:rsid w:val="00621A49"/>
    <w:rsid w:val="00684E0B"/>
    <w:rsid w:val="006906DA"/>
    <w:rsid w:val="00713581"/>
    <w:rsid w:val="007E74D1"/>
    <w:rsid w:val="008727B5"/>
    <w:rsid w:val="008F6536"/>
    <w:rsid w:val="009005C7"/>
    <w:rsid w:val="00907CE6"/>
    <w:rsid w:val="009170A0"/>
    <w:rsid w:val="009415F8"/>
    <w:rsid w:val="00966DCC"/>
    <w:rsid w:val="0096773A"/>
    <w:rsid w:val="0098447D"/>
    <w:rsid w:val="00A16D42"/>
    <w:rsid w:val="00A66E1C"/>
    <w:rsid w:val="00A757FB"/>
    <w:rsid w:val="00A94816"/>
    <w:rsid w:val="00AC79E4"/>
    <w:rsid w:val="00AF0307"/>
    <w:rsid w:val="00B72BE5"/>
    <w:rsid w:val="00C023CD"/>
    <w:rsid w:val="00C73947"/>
    <w:rsid w:val="00CD43F6"/>
    <w:rsid w:val="00CF7E65"/>
    <w:rsid w:val="00D01C87"/>
    <w:rsid w:val="00D2450A"/>
    <w:rsid w:val="00DF31C5"/>
    <w:rsid w:val="00E90176"/>
    <w:rsid w:val="00EA32E2"/>
    <w:rsid w:val="00EB74A0"/>
    <w:rsid w:val="00EC58B0"/>
    <w:rsid w:val="00ED18EA"/>
    <w:rsid w:val="00EF5B0E"/>
    <w:rsid w:val="00F10D76"/>
    <w:rsid w:val="00F27C00"/>
    <w:rsid w:val="00FA3D39"/>
    <w:rsid w:val="00FB0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5F8"/>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947"/>
    <w:pPr>
      <w:tabs>
        <w:tab w:val="center" w:pos="4320"/>
        <w:tab w:val="right" w:pos="8640"/>
      </w:tabs>
    </w:pPr>
  </w:style>
  <w:style w:type="paragraph" w:styleId="Footer">
    <w:name w:val="footer"/>
    <w:basedOn w:val="Normal"/>
    <w:link w:val="FooterChar"/>
    <w:uiPriority w:val="99"/>
    <w:rsid w:val="00C73947"/>
    <w:pPr>
      <w:tabs>
        <w:tab w:val="center" w:pos="4320"/>
        <w:tab w:val="right" w:pos="8640"/>
      </w:tabs>
    </w:pPr>
  </w:style>
  <w:style w:type="table" w:styleId="TableGrid">
    <w:name w:val="Table Grid"/>
    <w:basedOn w:val="TableNormal"/>
    <w:rsid w:val="00EA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630B"/>
    <w:rPr>
      <w:color w:val="0000FF"/>
      <w:u w:val="single"/>
    </w:rPr>
  </w:style>
  <w:style w:type="paragraph" w:styleId="BalloonText">
    <w:name w:val="Balloon Text"/>
    <w:basedOn w:val="Normal"/>
    <w:semiHidden/>
    <w:rsid w:val="004B630B"/>
    <w:rPr>
      <w:rFonts w:ascii="Tahoma" w:hAnsi="Tahoma" w:cs="Tahoma"/>
      <w:sz w:val="16"/>
      <w:szCs w:val="16"/>
    </w:rPr>
  </w:style>
  <w:style w:type="character" w:customStyle="1" w:styleId="FooterChar">
    <w:name w:val="Footer Char"/>
    <w:basedOn w:val="DefaultParagraphFont"/>
    <w:link w:val="Footer"/>
    <w:uiPriority w:val="99"/>
    <w:rsid w:val="00544D79"/>
    <w:rPr>
      <w:rFonts w:ascii="Arial Narrow" w:hAnsi="Arial Narrow"/>
      <w:sz w:val="24"/>
      <w:szCs w:val="24"/>
    </w:rPr>
  </w:style>
  <w:style w:type="character" w:customStyle="1" w:styleId="bodytext">
    <w:name w:val="bodytext"/>
    <w:basedOn w:val="DefaultParagraphFont"/>
    <w:rsid w:val="009415F8"/>
  </w:style>
  <w:style w:type="character" w:customStyle="1" w:styleId="maintxt">
    <w:name w:val="maintxt"/>
    <w:basedOn w:val="DefaultParagraphFont"/>
    <w:rsid w:val="009415F8"/>
  </w:style>
</w:styles>
</file>

<file path=word/webSettings.xml><?xml version="1.0" encoding="utf-8"?>
<w:webSettings xmlns:r="http://schemas.openxmlformats.org/officeDocument/2006/relationships" xmlns:w="http://schemas.openxmlformats.org/wordprocessingml/2006/main">
  <w:divs>
    <w:div w:id="296299882">
      <w:bodyDiv w:val="1"/>
      <w:marLeft w:val="0"/>
      <w:marRight w:val="0"/>
      <w:marTop w:val="0"/>
      <w:marBottom w:val="0"/>
      <w:divBdr>
        <w:top w:val="none" w:sz="0" w:space="0" w:color="auto"/>
        <w:left w:val="none" w:sz="0" w:space="0" w:color="auto"/>
        <w:bottom w:val="none" w:sz="0" w:space="0" w:color="auto"/>
        <w:right w:val="none" w:sz="0" w:space="0" w:color="auto"/>
      </w:divBdr>
      <w:divsChild>
        <w:div w:id="140122564">
          <w:marLeft w:val="0"/>
          <w:marRight w:val="0"/>
          <w:marTop w:val="0"/>
          <w:marBottom w:val="0"/>
          <w:divBdr>
            <w:top w:val="none" w:sz="0" w:space="0" w:color="auto"/>
            <w:left w:val="none" w:sz="0" w:space="0" w:color="auto"/>
            <w:bottom w:val="none" w:sz="0" w:space="0" w:color="auto"/>
            <w:right w:val="none" w:sz="0" w:space="0" w:color="auto"/>
          </w:divBdr>
        </w:div>
        <w:div w:id="58792833">
          <w:marLeft w:val="0"/>
          <w:marRight w:val="0"/>
          <w:marTop w:val="0"/>
          <w:marBottom w:val="0"/>
          <w:divBdr>
            <w:top w:val="none" w:sz="0" w:space="0" w:color="auto"/>
            <w:left w:val="none" w:sz="0" w:space="0" w:color="auto"/>
            <w:bottom w:val="none" w:sz="0" w:space="0" w:color="auto"/>
            <w:right w:val="none" w:sz="0" w:space="0" w:color="auto"/>
          </w:divBdr>
        </w:div>
        <w:div w:id="640696576">
          <w:marLeft w:val="0"/>
          <w:marRight w:val="0"/>
          <w:marTop w:val="0"/>
          <w:marBottom w:val="0"/>
          <w:divBdr>
            <w:top w:val="none" w:sz="0" w:space="0" w:color="auto"/>
            <w:left w:val="none" w:sz="0" w:space="0" w:color="auto"/>
            <w:bottom w:val="none" w:sz="0" w:space="0" w:color="auto"/>
            <w:right w:val="none" w:sz="0" w:space="0" w:color="auto"/>
          </w:divBdr>
        </w:div>
        <w:div w:id="976104401">
          <w:marLeft w:val="0"/>
          <w:marRight w:val="0"/>
          <w:marTop w:val="0"/>
          <w:marBottom w:val="0"/>
          <w:divBdr>
            <w:top w:val="none" w:sz="0" w:space="0" w:color="auto"/>
            <w:left w:val="none" w:sz="0" w:space="0" w:color="auto"/>
            <w:bottom w:val="none" w:sz="0" w:space="0" w:color="auto"/>
            <w:right w:val="none" w:sz="0" w:space="0" w:color="auto"/>
          </w:divBdr>
        </w:div>
      </w:divsChild>
    </w:div>
    <w:div w:id="982389700">
      <w:bodyDiv w:val="1"/>
      <w:marLeft w:val="0"/>
      <w:marRight w:val="0"/>
      <w:marTop w:val="0"/>
      <w:marBottom w:val="0"/>
      <w:divBdr>
        <w:top w:val="none" w:sz="0" w:space="0" w:color="auto"/>
        <w:left w:val="none" w:sz="0" w:space="0" w:color="auto"/>
        <w:bottom w:val="none" w:sz="0" w:space="0" w:color="auto"/>
        <w:right w:val="none" w:sz="0" w:space="0" w:color="auto"/>
      </w:divBdr>
      <w:divsChild>
        <w:div w:id="274867651">
          <w:marLeft w:val="0"/>
          <w:marRight w:val="0"/>
          <w:marTop w:val="0"/>
          <w:marBottom w:val="0"/>
          <w:divBdr>
            <w:top w:val="none" w:sz="0" w:space="0" w:color="auto"/>
            <w:left w:val="none" w:sz="0" w:space="0" w:color="auto"/>
            <w:bottom w:val="none" w:sz="0" w:space="0" w:color="auto"/>
            <w:right w:val="none" w:sz="0" w:space="0" w:color="auto"/>
          </w:divBdr>
        </w:div>
        <w:div w:id="1270091746">
          <w:marLeft w:val="0"/>
          <w:marRight w:val="0"/>
          <w:marTop w:val="0"/>
          <w:marBottom w:val="0"/>
          <w:divBdr>
            <w:top w:val="none" w:sz="0" w:space="0" w:color="auto"/>
            <w:left w:val="none" w:sz="0" w:space="0" w:color="auto"/>
            <w:bottom w:val="none" w:sz="0" w:space="0" w:color="auto"/>
            <w:right w:val="none" w:sz="0" w:space="0" w:color="auto"/>
          </w:divBdr>
        </w:div>
        <w:div w:id="1417243470">
          <w:marLeft w:val="0"/>
          <w:marRight w:val="0"/>
          <w:marTop w:val="0"/>
          <w:marBottom w:val="0"/>
          <w:divBdr>
            <w:top w:val="none" w:sz="0" w:space="0" w:color="auto"/>
            <w:left w:val="none" w:sz="0" w:space="0" w:color="auto"/>
            <w:bottom w:val="none" w:sz="0" w:space="0" w:color="auto"/>
            <w:right w:val="none" w:sz="0" w:space="0" w:color="auto"/>
          </w:divBdr>
        </w:div>
        <w:div w:id="755173974">
          <w:marLeft w:val="0"/>
          <w:marRight w:val="0"/>
          <w:marTop w:val="0"/>
          <w:marBottom w:val="0"/>
          <w:divBdr>
            <w:top w:val="none" w:sz="0" w:space="0" w:color="auto"/>
            <w:left w:val="none" w:sz="0" w:space="0" w:color="auto"/>
            <w:bottom w:val="none" w:sz="0" w:space="0" w:color="auto"/>
            <w:right w:val="none" w:sz="0" w:space="0" w:color="auto"/>
          </w:divBdr>
        </w:div>
        <w:div w:id="82383296">
          <w:marLeft w:val="0"/>
          <w:marRight w:val="0"/>
          <w:marTop w:val="0"/>
          <w:marBottom w:val="0"/>
          <w:divBdr>
            <w:top w:val="none" w:sz="0" w:space="0" w:color="auto"/>
            <w:left w:val="none" w:sz="0" w:space="0" w:color="auto"/>
            <w:bottom w:val="none" w:sz="0" w:space="0" w:color="auto"/>
            <w:right w:val="none" w:sz="0" w:space="0" w:color="auto"/>
          </w:divBdr>
        </w:div>
        <w:div w:id="1981768039">
          <w:marLeft w:val="0"/>
          <w:marRight w:val="0"/>
          <w:marTop w:val="0"/>
          <w:marBottom w:val="0"/>
          <w:divBdr>
            <w:top w:val="none" w:sz="0" w:space="0" w:color="auto"/>
            <w:left w:val="none" w:sz="0" w:space="0" w:color="auto"/>
            <w:bottom w:val="none" w:sz="0" w:space="0" w:color="auto"/>
            <w:right w:val="none" w:sz="0" w:space="0" w:color="auto"/>
          </w:divBdr>
        </w:div>
        <w:div w:id="1168790730">
          <w:marLeft w:val="0"/>
          <w:marRight w:val="0"/>
          <w:marTop w:val="0"/>
          <w:marBottom w:val="0"/>
          <w:divBdr>
            <w:top w:val="none" w:sz="0" w:space="0" w:color="auto"/>
            <w:left w:val="none" w:sz="0" w:space="0" w:color="auto"/>
            <w:bottom w:val="none" w:sz="0" w:space="0" w:color="auto"/>
            <w:right w:val="none" w:sz="0" w:space="0" w:color="auto"/>
          </w:divBdr>
        </w:div>
        <w:div w:id="1626421550">
          <w:marLeft w:val="0"/>
          <w:marRight w:val="0"/>
          <w:marTop w:val="0"/>
          <w:marBottom w:val="0"/>
          <w:divBdr>
            <w:top w:val="none" w:sz="0" w:space="0" w:color="auto"/>
            <w:left w:val="none" w:sz="0" w:space="0" w:color="auto"/>
            <w:bottom w:val="none" w:sz="0" w:space="0" w:color="auto"/>
            <w:right w:val="none" w:sz="0" w:space="0" w:color="auto"/>
          </w:divBdr>
        </w:div>
        <w:div w:id="844562525">
          <w:marLeft w:val="0"/>
          <w:marRight w:val="0"/>
          <w:marTop w:val="0"/>
          <w:marBottom w:val="0"/>
          <w:divBdr>
            <w:top w:val="none" w:sz="0" w:space="0" w:color="auto"/>
            <w:left w:val="none" w:sz="0" w:space="0" w:color="auto"/>
            <w:bottom w:val="none" w:sz="0" w:space="0" w:color="auto"/>
            <w:right w:val="none" w:sz="0" w:space="0" w:color="auto"/>
          </w:divBdr>
        </w:div>
        <w:div w:id="177696638">
          <w:marLeft w:val="0"/>
          <w:marRight w:val="0"/>
          <w:marTop w:val="0"/>
          <w:marBottom w:val="0"/>
          <w:divBdr>
            <w:top w:val="none" w:sz="0" w:space="0" w:color="auto"/>
            <w:left w:val="none" w:sz="0" w:space="0" w:color="auto"/>
            <w:bottom w:val="none" w:sz="0" w:space="0" w:color="auto"/>
            <w:right w:val="none" w:sz="0" w:space="0" w:color="auto"/>
          </w:divBdr>
        </w:div>
        <w:div w:id="1860006190">
          <w:marLeft w:val="0"/>
          <w:marRight w:val="0"/>
          <w:marTop w:val="0"/>
          <w:marBottom w:val="0"/>
          <w:divBdr>
            <w:top w:val="none" w:sz="0" w:space="0" w:color="auto"/>
            <w:left w:val="none" w:sz="0" w:space="0" w:color="auto"/>
            <w:bottom w:val="none" w:sz="0" w:space="0" w:color="auto"/>
            <w:right w:val="none" w:sz="0" w:space="0" w:color="auto"/>
          </w:divBdr>
        </w:div>
        <w:div w:id="556815783">
          <w:marLeft w:val="0"/>
          <w:marRight w:val="0"/>
          <w:marTop w:val="0"/>
          <w:marBottom w:val="0"/>
          <w:divBdr>
            <w:top w:val="none" w:sz="0" w:space="0" w:color="auto"/>
            <w:left w:val="none" w:sz="0" w:space="0" w:color="auto"/>
            <w:bottom w:val="none" w:sz="0" w:space="0" w:color="auto"/>
            <w:right w:val="none" w:sz="0" w:space="0" w:color="auto"/>
          </w:divBdr>
        </w:div>
        <w:div w:id="262106282">
          <w:marLeft w:val="0"/>
          <w:marRight w:val="0"/>
          <w:marTop w:val="0"/>
          <w:marBottom w:val="0"/>
          <w:divBdr>
            <w:top w:val="none" w:sz="0" w:space="0" w:color="auto"/>
            <w:left w:val="none" w:sz="0" w:space="0" w:color="auto"/>
            <w:bottom w:val="none" w:sz="0" w:space="0" w:color="auto"/>
            <w:right w:val="none" w:sz="0" w:space="0" w:color="auto"/>
          </w:divBdr>
        </w:div>
        <w:div w:id="1862235474">
          <w:marLeft w:val="0"/>
          <w:marRight w:val="0"/>
          <w:marTop w:val="0"/>
          <w:marBottom w:val="0"/>
          <w:divBdr>
            <w:top w:val="none" w:sz="0" w:space="0" w:color="auto"/>
            <w:left w:val="none" w:sz="0" w:space="0" w:color="auto"/>
            <w:bottom w:val="none" w:sz="0" w:space="0" w:color="auto"/>
            <w:right w:val="none" w:sz="0" w:space="0" w:color="auto"/>
          </w:divBdr>
        </w:div>
        <w:div w:id="1993633495">
          <w:marLeft w:val="0"/>
          <w:marRight w:val="0"/>
          <w:marTop w:val="0"/>
          <w:marBottom w:val="0"/>
          <w:divBdr>
            <w:top w:val="none" w:sz="0" w:space="0" w:color="auto"/>
            <w:left w:val="none" w:sz="0" w:space="0" w:color="auto"/>
            <w:bottom w:val="none" w:sz="0" w:space="0" w:color="auto"/>
            <w:right w:val="none" w:sz="0" w:space="0" w:color="auto"/>
          </w:divBdr>
        </w:div>
        <w:div w:id="1269239717">
          <w:marLeft w:val="0"/>
          <w:marRight w:val="0"/>
          <w:marTop w:val="0"/>
          <w:marBottom w:val="0"/>
          <w:divBdr>
            <w:top w:val="none" w:sz="0" w:space="0" w:color="auto"/>
            <w:left w:val="none" w:sz="0" w:space="0" w:color="auto"/>
            <w:bottom w:val="none" w:sz="0" w:space="0" w:color="auto"/>
            <w:right w:val="none" w:sz="0" w:space="0" w:color="auto"/>
          </w:divBdr>
        </w:div>
        <w:div w:id="944508363">
          <w:marLeft w:val="0"/>
          <w:marRight w:val="0"/>
          <w:marTop w:val="0"/>
          <w:marBottom w:val="0"/>
          <w:divBdr>
            <w:top w:val="none" w:sz="0" w:space="0" w:color="auto"/>
            <w:left w:val="none" w:sz="0" w:space="0" w:color="auto"/>
            <w:bottom w:val="none" w:sz="0" w:space="0" w:color="auto"/>
            <w:right w:val="none" w:sz="0" w:space="0" w:color="auto"/>
          </w:divBdr>
        </w:div>
        <w:div w:id="624115315">
          <w:marLeft w:val="0"/>
          <w:marRight w:val="0"/>
          <w:marTop w:val="0"/>
          <w:marBottom w:val="0"/>
          <w:divBdr>
            <w:top w:val="none" w:sz="0" w:space="0" w:color="auto"/>
            <w:left w:val="none" w:sz="0" w:space="0" w:color="auto"/>
            <w:bottom w:val="none" w:sz="0" w:space="0" w:color="auto"/>
            <w:right w:val="none" w:sz="0" w:space="0" w:color="auto"/>
          </w:divBdr>
        </w:div>
        <w:div w:id="1664120325">
          <w:marLeft w:val="0"/>
          <w:marRight w:val="0"/>
          <w:marTop w:val="0"/>
          <w:marBottom w:val="0"/>
          <w:divBdr>
            <w:top w:val="none" w:sz="0" w:space="0" w:color="auto"/>
            <w:left w:val="none" w:sz="0" w:space="0" w:color="auto"/>
            <w:bottom w:val="none" w:sz="0" w:space="0" w:color="auto"/>
            <w:right w:val="none" w:sz="0" w:space="0" w:color="auto"/>
          </w:divBdr>
        </w:div>
      </w:divsChild>
    </w:div>
    <w:div w:id="1664160986">
      <w:bodyDiv w:val="1"/>
      <w:marLeft w:val="0"/>
      <w:marRight w:val="0"/>
      <w:marTop w:val="0"/>
      <w:marBottom w:val="0"/>
      <w:divBdr>
        <w:top w:val="none" w:sz="0" w:space="0" w:color="auto"/>
        <w:left w:val="none" w:sz="0" w:space="0" w:color="auto"/>
        <w:bottom w:val="none" w:sz="0" w:space="0" w:color="auto"/>
        <w:right w:val="none" w:sz="0" w:space="0" w:color="auto"/>
      </w:divBdr>
      <w:divsChild>
        <w:div w:id="2079283270">
          <w:marLeft w:val="0"/>
          <w:marRight w:val="0"/>
          <w:marTop w:val="0"/>
          <w:marBottom w:val="0"/>
          <w:divBdr>
            <w:top w:val="none" w:sz="0" w:space="0" w:color="auto"/>
            <w:left w:val="none" w:sz="0" w:space="0" w:color="auto"/>
            <w:bottom w:val="none" w:sz="0" w:space="0" w:color="auto"/>
            <w:right w:val="none" w:sz="0" w:space="0" w:color="auto"/>
          </w:divBdr>
        </w:div>
        <w:div w:id="438599308">
          <w:marLeft w:val="0"/>
          <w:marRight w:val="0"/>
          <w:marTop w:val="0"/>
          <w:marBottom w:val="0"/>
          <w:divBdr>
            <w:top w:val="none" w:sz="0" w:space="0" w:color="auto"/>
            <w:left w:val="none" w:sz="0" w:space="0" w:color="auto"/>
            <w:bottom w:val="none" w:sz="0" w:space="0" w:color="auto"/>
            <w:right w:val="none" w:sz="0" w:space="0" w:color="auto"/>
          </w:divBdr>
        </w:div>
        <w:div w:id="1649899662">
          <w:marLeft w:val="0"/>
          <w:marRight w:val="0"/>
          <w:marTop w:val="0"/>
          <w:marBottom w:val="0"/>
          <w:divBdr>
            <w:top w:val="none" w:sz="0" w:space="0" w:color="auto"/>
            <w:left w:val="none" w:sz="0" w:space="0" w:color="auto"/>
            <w:bottom w:val="none" w:sz="0" w:space="0" w:color="auto"/>
            <w:right w:val="none" w:sz="0" w:space="0" w:color="auto"/>
          </w:divBdr>
        </w:div>
        <w:div w:id="8376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WORDPROC\OPTIONS\Institute\Administrative\Templates\Template%20-%20New%20Options%20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New Options material</Template>
  <TotalTime>57</TotalTime>
  <Pages>3</Pages>
  <Words>1566</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Goals for the Foundation and Frameworks for College Access Counseling Course</vt:lpstr>
    </vt:vector>
  </TitlesOfParts>
  <Company/>
  <LinksUpToDate>false</LinksUpToDate>
  <CharactersWithSpaces>10894</CharactersWithSpaces>
  <SharedDoc>false</SharedDoc>
  <HLinks>
    <vt:vector size="150" baseType="variant">
      <vt:variant>
        <vt:i4>1704053</vt:i4>
      </vt:variant>
      <vt:variant>
        <vt:i4>72</vt:i4>
      </vt:variant>
      <vt:variant>
        <vt:i4>0</vt:i4>
      </vt:variant>
      <vt:variant>
        <vt:i4>5</vt:i4>
      </vt:variant>
      <vt:variant>
        <vt:lpwstr>http://en.wikipedia.org/wiki/Liberal_arts</vt:lpwstr>
      </vt:variant>
      <vt:variant>
        <vt:lpwstr/>
      </vt:variant>
      <vt:variant>
        <vt:i4>6881321</vt:i4>
      </vt:variant>
      <vt:variant>
        <vt:i4>69</vt:i4>
      </vt:variant>
      <vt:variant>
        <vt:i4>0</vt:i4>
      </vt:variant>
      <vt:variant>
        <vt:i4>5</vt:i4>
      </vt:variant>
      <vt:variant>
        <vt:lpwstr>http://en.wikipedia.org/wiki/Education</vt:lpwstr>
      </vt:variant>
      <vt:variant>
        <vt:lpwstr/>
      </vt:variant>
      <vt:variant>
        <vt:i4>3342408</vt:i4>
      </vt:variant>
      <vt:variant>
        <vt:i4>66</vt:i4>
      </vt:variant>
      <vt:variant>
        <vt:i4>0</vt:i4>
      </vt:variant>
      <vt:variant>
        <vt:i4>5</vt:i4>
      </vt:variant>
      <vt:variant>
        <vt:lpwstr>http://en.wikipedia.org/wiki/Vocational_education</vt:lpwstr>
      </vt:variant>
      <vt:variant>
        <vt:lpwstr/>
      </vt:variant>
      <vt:variant>
        <vt:i4>2621553</vt:i4>
      </vt:variant>
      <vt:variant>
        <vt:i4>63</vt:i4>
      </vt:variant>
      <vt:variant>
        <vt:i4>0</vt:i4>
      </vt:variant>
      <vt:variant>
        <vt:i4>5</vt:i4>
      </vt:variant>
      <vt:variant>
        <vt:lpwstr>http://www.google.com/url?sa=X&amp;start=0&amp;oi=define&amp;q=http://www.hartdistrict.org/placerita/terms.htm</vt:lpwstr>
      </vt:variant>
      <vt:variant>
        <vt:lpwstr/>
      </vt:variant>
      <vt:variant>
        <vt:i4>786532</vt:i4>
      </vt:variant>
      <vt:variant>
        <vt:i4>60</vt:i4>
      </vt:variant>
      <vt:variant>
        <vt:i4>0</vt:i4>
      </vt:variant>
      <vt:variant>
        <vt:i4>5</vt:i4>
      </vt:variant>
      <vt:variant>
        <vt:lpwstr>http://www.google.com/url?sa=X&amp;start=0&amp;oi=define&amp;q=http://en.wikipedia.org/wiki/Women%27s_colleges</vt:lpwstr>
      </vt:variant>
      <vt:variant>
        <vt:lpwstr/>
      </vt:variant>
      <vt:variant>
        <vt:i4>5701725</vt:i4>
      </vt:variant>
      <vt:variant>
        <vt:i4>57</vt:i4>
      </vt:variant>
      <vt:variant>
        <vt:i4>0</vt:i4>
      </vt:variant>
      <vt:variant>
        <vt:i4>5</vt:i4>
      </vt:variant>
      <vt:variant>
        <vt:lpwstr>http://www.collegeboard.com/</vt:lpwstr>
      </vt:variant>
      <vt:variant>
        <vt:lpwstr/>
      </vt:variant>
      <vt:variant>
        <vt:i4>7798814</vt:i4>
      </vt:variant>
      <vt:variant>
        <vt:i4>54</vt:i4>
      </vt:variant>
      <vt:variant>
        <vt:i4>0</vt:i4>
      </vt:variant>
      <vt:variant>
        <vt:i4>5</vt:i4>
      </vt:variant>
      <vt:variant>
        <vt:lpwstr>http://en.wikipedia.org/wiki/Ivy_League</vt:lpwstr>
      </vt:variant>
      <vt:variant>
        <vt:lpwstr/>
      </vt:variant>
      <vt:variant>
        <vt:i4>2555993</vt:i4>
      </vt:variant>
      <vt:variant>
        <vt:i4>51</vt:i4>
      </vt:variant>
      <vt:variant>
        <vt:i4>0</vt:i4>
      </vt:variant>
      <vt:variant>
        <vt:i4>5</vt:i4>
      </vt:variant>
      <vt:variant>
        <vt:lpwstr>http://en.wikipedia.org/wiki/Academic_elitism</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6357046</vt:i4>
      </vt:variant>
      <vt:variant>
        <vt:i4>45</vt:i4>
      </vt:variant>
      <vt:variant>
        <vt:i4>0</vt:i4>
      </vt:variant>
      <vt:variant>
        <vt:i4>5</vt:i4>
      </vt:variant>
      <vt:variant>
        <vt:lpwstr>http://en.wikipedia.org/wiki/University</vt:lpwstr>
      </vt:variant>
      <vt:variant>
        <vt:lpwstr/>
      </vt:variant>
      <vt:variant>
        <vt:i4>3473492</vt:i4>
      </vt:variant>
      <vt:variant>
        <vt:i4>42</vt:i4>
      </vt:variant>
      <vt:variant>
        <vt:i4>0</vt:i4>
      </vt:variant>
      <vt:variant>
        <vt:i4>5</vt:i4>
      </vt:variant>
      <vt:variant>
        <vt:lpwstr>http://en.wikipedia.org/wiki/Athletic_conference</vt:lpwstr>
      </vt:variant>
      <vt:variant>
        <vt:lpwstr/>
      </vt:variant>
      <vt:variant>
        <vt:i4>1048655</vt:i4>
      </vt:variant>
      <vt:variant>
        <vt:i4>39</vt:i4>
      </vt:variant>
      <vt:variant>
        <vt:i4>0</vt:i4>
      </vt:variant>
      <vt:variant>
        <vt:i4>5</vt:i4>
      </vt:variant>
      <vt:variant>
        <vt:lpwstr>http://www.google.com/url?sa=X&amp;start=0&amp;oi=define&amp;q=http://www.csrees.usda.gov/business/training/acronyms.html</vt:lpwstr>
      </vt:variant>
      <vt:variant>
        <vt:lpwstr/>
      </vt:variant>
      <vt:variant>
        <vt:i4>7733299</vt:i4>
      </vt:variant>
      <vt:variant>
        <vt:i4>36</vt:i4>
      </vt:variant>
      <vt:variant>
        <vt:i4>0</vt:i4>
      </vt:variant>
      <vt:variant>
        <vt:i4>5</vt:i4>
      </vt:variant>
      <vt:variant>
        <vt:lpwstr>http://education.yahoo.com/college/essentials/articles/college/historically_black_colleges.html</vt:lpwstr>
      </vt:variant>
      <vt:variant>
        <vt:lpwstr/>
      </vt:variant>
      <vt:variant>
        <vt:i4>5439537</vt:i4>
      </vt:variant>
      <vt:variant>
        <vt:i4>33</vt:i4>
      </vt:variant>
      <vt:variant>
        <vt:i4>0</vt:i4>
      </vt:variant>
      <vt:variant>
        <vt:i4>5</vt:i4>
      </vt:variant>
      <vt:variant>
        <vt:lpwstr>http://www.answers.com/main/ntquery;jsessionid=jw2mvx8jcrfi?method=4&amp;dsid=2222&amp;dekey=Community+college&amp;gwp=8&amp;curtab=2222_1&amp;sbid=lc06a</vt:lpwstr>
      </vt:variant>
      <vt:variant>
        <vt:lpwstr/>
      </vt:variant>
      <vt:variant>
        <vt:i4>7798870</vt:i4>
      </vt:variant>
      <vt:variant>
        <vt:i4>30</vt:i4>
      </vt:variant>
      <vt:variant>
        <vt:i4>0</vt:i4>
      </vt:variant>
      <vt:variant>
        <vt:i4>5</vt:i4>
      </vt:variant>
      <vt:variant>
        <vt:lpwstr>http://www.answers.com/main/ntquery;jsessionid=jw2mvx8jcrfi?method=4&amp;dsid=2222&amp;dekey=Bachelor%27s+degree&amp;gwp=8&amp;curtab=2222_1&amp;sbid=lc06a</vt:lpwstr>
      </vt:variant>
      <vt:variant>
        <vt:lpwstr/>
      </vt:variant>
      <vt:variant>
        <vt:i4>3670018</vt:i4>
      </vt:variant>
      <vt:variant>
        <vt:i4>27</vt:i4>
      </vt:variant>
      <vt:variant>
        <vt:i4>0</vt:i4>
      </vt:variant>
      <vt:variant>
        <vt:i4>5</vt:i4>
      </vt:variant>
      <vt:variant>
        <vt:lpwstr>http://www.answers.com/main/ntquery;jsessionid=jw2mvx8jcrfi?method=4&amp;dsid=2222&amp;dekey=College&amp;gwp=8&amp;curtab=2222_1&amp;sbid=lc06a</vt:lpwstr>
      </vt:variant>
      <vt:variant>
        <vt:lpwstr/>
      </vt:variant>
      <vt:variant>
        <vt:i4>196663</vt:i4>
      </vt:variant>
      <vt:variant>
        <vt:i4>24</vt:i4>
      </vt:variant>
      <vt:variant>
        <vt:i4>0</vt:i4>
      </vt:variant>
      <vt:variant>
        <vt:i4>5</vt:i4>
      </vt:variant>
      <vt:variant>
        <vt:lpwstr>http://www.answers.com/main/ntquery;jsessionid=jw2mvx8jcrfi?method=4&amp;dsid=2222&amp;dekey=University&amp;gwp=8&amp;curtab=2222_1&amp;sbid=lc06a</vt:lpwstr>
      </vt:variant>
      <vt:variant>
        <vt:lpwstr/>
      </vt:variant>
      <vt:variant>
        <vt:i4>3080199</vt:i4>
      </vt:variant>
      <vt:variant>
        <vt:i4>21</vt:i4>
      </vt:variant>
      <vt:variant>
        <vt:i4>0</vt:i4>
      </vt:variant>
      <vt:variant>
        <vt:i4>5</vt:i4>
      </vt:variant>
      <vt:variant>
        <vt:lpwstr>http://www.answers.com/main/ntquery;jsessionid=jw2mvx8jcrfi?method=4&amp;dsid=2222&amp;dekey=Associate%27s+degree&amp;gwp=8&amp;curtab=2222_1&amp;sbid=lc06a</vt:lpwstr>
      </vt:variant>
      <vt:variant>
        <vt:lpwstr/>
      </vt:variant>
      <vt:variant>
        <vt:i4>7995457</vt:i4>
      </vt:variant>
      <vt:variant>
        <vt:i4>18</vt:i4>
      </vt:variant>
      <vt:variant>
        <vt:i4>0</vt:i4>
      </vt:variant>
      <vt:variant>
        <vt:i4>5</vt:i4>
      </vt:variant>
      <vt:variant>
        <vt:lpwstr>http://www.answers.com/main/ntquery;jsessionid=jw2mvx8jcrfi?method=4&amp;dsid=2222&amp;dekey=Professional&amp;gwp=8&amp;curtab=2222_1&amp;sbid=lc06a</vt:lpwstr>
      </vt:variant>
      <vt:variant>
        <vt:lpwstr/>
      </vt:variant>
      <vt:variant>
        <vt:i4>2424926</vt:i4>
      </vt:variant>
      <vt:variant>
        <vt:i4>15</vt:i4>
      </vt:variant>
      <vt:variant>
        <vt:i4>0</vt:i4>
      </vt:variant>
      <vt:variant>
        <vt:i4>5</vt:i4>
      </vt:variant>
      <vt:variant>
        <vt:lpwstr>http://www.answers.com/main/ntquery;jsessionid=jw2mvx8jcrfi?method=4&amp;dsid=2222&amp;dekey=Vocational+education&amp;gwp=8&amp;curtab=2222_1&amp;sbid=lc06a</vt:lpwstr>
      </vt:variant>
      <vt:variant>
        <vt:lpwstr/>
      </vt:variant>
      <vt:variant>
        <vt:i4>7405638</vt:i4>
      </vt:variant>
      <vt:variant>
        <vt:i4>12</vt:i4>
      </vt:variant>
      <vt:variant>
        <vt:i4>0</vt:i4>
      </vt:variant>
      <vt:variant>
        <vt:i4>5</vt:i4>
      </vt:variant>
      <vt:variant>
        <vt:lpwstr>http://www.answers.com/main/ntquery;jsessionid=jw2mvx8jcrfi?method=4&amp;dsid=2222&amp;dekey=Academia&amp;gwp=8&amp;curtab=2222_1&amp;sbid=lc06a</vt:lpwstr>
      </vt:variant>
      <vt:variant>
        <vt:lpwstr/>
      </vt:variant>
      <vt:variant>
        <vt:i4>7864390</vt:i4>
      </vt:variant>
      <vt:variant>
        <vt:i4>9</vt:i4>
      </vt:variant>
      <vt:variant>
        <vt:i4>0</vt:i4>
      </vt:variant>
      <vt:variant>
        <vt:i4>5</vt:i4>
      </vt:variant>
      <vt:variant>
        <vt:lpwstr>http://www.answers.com/main/ntquery;jsessionid=jw2mvx8jcrfi?method=4&amp;dsid=2222&amp;dekey=Post-secondary+education&amp;gwp=8&amp;curtab=2222_1&amp;sbid=lc06a</vt:lpwstr>
      </vt:variant>
      <vt:variant>
        <vt:lpwstr/>
      </vt:variant>
      <vt:variant>
        <vt:i4>720972</vt:i4>
      </vt:variant>
      <vt:variant>
        <vt:i4>6</vt:i4>
      </vt:variant>
      <vt:variant>
        <vt:i4>0</vt:i4>
      </vt:variant>
      <vt:variant>
        <vt:i4>5</vt:i4>
      </vt:variant>
      <vt:variant>
        <vt:lpwstr>http://www.google.com/url?sa=X&amp;start=3&amp;oi=define&amp;q=http://www.pathways-tpi.org/glossary.html</vt:lpwstr>
      </vt:variant>
      <vt:variant>
        <vt:lpwstr/>
      </vt:variant>
      <vt:variant>
        <vt:i4>393275</vt:i4>
      </vt:variant>
      <vt:variant>
        <vt:i4>3</vt:i4>
      </vt:variant>
      <vt:variant>
        <vt:i4>0</vt:i4>
      </vt:variant>
      <vt:variant>
        <vt:i4>5</vt:i4>
      </vt:variant>
      <vt:variant>
        <vt:lpwstr>http://www.google.com/url?sa=X&amp;start=0&amp;oi=define&amp;q=http://en.wikipedia.org/wiki/Music_conservatory</vt:lpwstr>
      </vt:variant>
      <vt:variant>
        <vt:lpwstr/>
      </vt:variant>
      <vt:variant>
        <vt:i4>1114175</vt:i4>
      </vt:variant>
      <vt:variant>
        <vt:i4>0</vt:i4>
      </vt:variant>
      <vt:variant>
        <vt:i4>0</vt:i4>
      </vt:variant>
      <vt:variant>
        <vt:i4>5</vt:i4>
      </vt:variant>
      <vt:variant>
        <vt:lpwstr>http://www.google.com/url?sa=X&amp;start=0&amp;oi=define&amp;q=http://en.wikipedia.org/wiki/Art_schools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for the Foundation and Frameworks for College Access Counseling Course</dc:title>
  <dc:subject/>
  <dc:creator>sandy</dc:creator>
  <cp:keywords/>
  <dc:description/>
  <cp:lastModifiedBy>Monica</cp:lastModifiedBy>
  <cp:revision>12</cp:revision>
  <cp:lastPrinted>2005-11-09T16:07:00Z</cp:lastPrinted>
  <dcterms:created xsi:type="dcterms:W3CDTF">2012-07-31T13:22:00Z</dcterms:created>
  <dcterms:modified xsi:type="dcterms:W3CDTF">2013-12-23T20:19:00Z</dcterms:modified>
</cp:coreProperties>
</file>